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15" w:rsidRDefault="00074815" w:rsidP="00074815">
      <w:pPr>
        <w:spacing w:beforeLines="100" w:afterLines="100" w:line="460" w:lineRule="exact"/>
        <w:jc w:val="center"/>
        <w:rPr>
          <w:rFonts w:ascii="仿宋" w:eastAsia="仿宋" w:hAnsi="仿宋" w:cs="仿宋"/>
          <w:b/>
          <w:sz w:val="30"/>
          <w:szCs w:val="30"/>
        </w:rPr>
      </w:pPr>
      <w:r>
        <w:rPr>
          <w:rFonts w:ascii="仿宋" w:eastAsia="仿宋" w:hAnsi="仿宋" w:cs="仿宋" w:hint="eastAsia"/>
          <w:b/>
          <w:sz w:val="30"/>
          <w:szCs w:val="30"/>
        </w:rPr>
        <w:t>科目名称：企业战略管理</w:t>
      </w:r>
    </w:p>
    <w:p w:rsidR="00074815" w:rsidRDefault="00074815" w:rsidP="00074815">
      <w:pPr>
        <w:widowControl/>
        <w:adjustRightInd w:val="0"/>
        <w:snapToGrid w:val="0"/>
        <w:spacing w:line="460" w:lineRule="exact"/>
        <w:jc w:val="left"/>
        <w:rPr>
          <w:rFonts w:ascii="仿宋" w:eastAsia="仿宋" w:hAnsi="仿宋" w:cs="仿宋"/>
          <w:b/>
          <w:bCs/>
          <w:kern w:val="0"/>
          <w:sz w:val="24"/>
        </w:rPr>
      </w:pPr>
      <w:r>
        <w:rPr>
          <w:rFonts w:ascii="仿宋" w:eastAsia="仿宋" w:hAnsi="仿宋" w:cs="仿宋" w:hint="eastAsia"/>
          <w:b/>
          <w:bCs/>
          <w:kern w:val="0"/>
          <w:sz w:val="24"/>
        </w:rPr>
        <w:t>一、考试的总体要求</w:t>
      </w:r>
    </w:p>
    <w:p w:rsidR="00074815" w:rsidRDefault="00074815" w:rsidP="00074815">
      <w:pPr>
        <w:widowControl/>
        <w:adjustRightInd w:val="0"/>
        <w:snapToGrid w:val="0"/>
        <w:spacing w:line="460" w:lineRule="exact"/>
        <w:ind w:firstLineChars="200" w:firstLine="480"/>
        <w:jc w:val="left"/>
        <w:rPr>
          <w:rFonts w:ascii="仿宋" w:eastAsia="仿宋" w:hAnsi="仿宋" w:cs="仿宋"/>
          <w:kern w:val="0"/>
          <w:sz w:val="24"/>
        </w:rPr>
      </w:pPr>
      <w:r>
        <w:rPr>
          <w:rFonts w:ascii="仿宋" w:eastAsia="仿宋" w:hAnsi="仿宋" w:cs="仿宋" w:hint="eastAsia"/>
          <w:sz w:val="24"/>
        </w:rPr>
        <w:t>“企业战略管理”是工商管理专业企业管理方向研究生入学考试复试科目，其指导思想是为了选拔具有扎实的企业战略基础知识和一定操作技能的高素质人才。要求考生掌握现代企业战略管理的基本思想、基本理论及基本方法；要求学生能理论联系实际，以战略与创新的思维方式综合现代企业管理的理论和方法去分析、解决企业的实际问题。</w:t>
      </w:r>
    </w:p>
    <w:p w:rsidR="00074815" w:rsidRDefault="00074815" w:rsidP="00074815">
      <w:pPr>
        <w:widowControl/>
        <w:adjustRightInd w:val="0"/>
        <w:snapToGrid w:val="0"/>
        <w:spacing w:line="460" w:lineRule="exact"/>
        <w:jc w:val="left"/>
        <w:rPr>
          <w:rFonts w:ascii="仿宋" w:eastAsia="仿宋" w:hAnsi="仿宋" w:cs="仿宋"/>
          <w:b/>
          <w:bCs/>
          <w:kern w:val="0"/>
          <w:sz w:val="24"/>
        </w:rPr>
      </w:pPr>
      <w:r>
        <w:rPr>
          <w:rFonts w:ascii="仿宋" w:eastAsia="仿宋" w:hAnsi="仿宋" w:cs="仿宋" w:hint="eastAsia"/>
          <w:b/>
          <w:bCs/>
          <w:kern w:val="0"/>
          <w:sz w:val="24"/>
        </w:rPr>
        <w:t>二、考试内容</w:t>
      </w:r>
    </w:p>
    <w:p w:rsidR="00074815" w:rsidRDefault="00074815" w:rsidP="00074815">
      <w:pPr>
        <w:widowControl/>
        <w:adjustRightInd w:val="0"/>
        <w:snapToGrid w:val="0"/>
        <w:spacing w:line="460" w:lineRule="exact"/>
        <w:ind w:firstLineChars="200" w:firstLine="482"/>
        <w:jc w:val="center"/>
        <w:rPr>
          <w:rFonts w:ascii="仿宋" w:eastAsia="仿宋" w:hAnsi="仿宋" w:cs="仿宋"/>
          <w:b/>
          <w:sz w:val="24"/>
        </w:rPr>
      </w:pPr>
      <w:r>
        <w:rPr>
          <w:rFonts w:ascii="仿宋" w:eastAsia="仿宋" w:hAnsi="仿宋" w:cs="仿宋" w:hint="eastAsia"/>
          <w:b/>
          <w:sz w:val="24"/>
        </w:rPr>
        <w:t>第一部分 战略管理概述</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掌握市场竞争和企业战略；企业战略、战略管理的起源与发展、战略管理的性质、战略管理研究的内容企业战略形成的基本过程、战略管理者等。</w:t>
      </w:r>
    </w:p>
    <w:p w:rsidR="00074815" w:rsidRDefault="00074815" w:rsidP="00074815">
      <w:pPr>
        <w:widowControl/>
        <w:adjustRightInd w:val="0"/>
        <w:snapToGrid w:val="0"/>
        <w:spacing w:line="460" w:lineRule="exact"/>
        <w:ind w:firstLineChars="200" w:firstLine="482"/>
        <w:jc w:val="center"/>
        <w:rPr>
          <w:rFonts w:ascii="仿宋" w:eastAsia="仿宋" w:hAnsi="仿宋" w:cs="仿宋"/>
          <w:b/>
          <w:sz w:val="24"/>
        </w:rPr>
      </w:pPr>
      <w:r>
        <w:rPr>
          <w:rFonts w:ascii="仿宋" w:eastAsia="仿宋" w:hAnsi="仿宋" w:cs="仿宋" w:hint="eastAsia"/>
          <w:b/>
          <w:sz w:val="24"/>
        </w:rPr>
        <w:t>第二部分 战略分析</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掌握环境分析的内容和步骤，主要包括宏观环境、任务环境及企业竞争地位的综合分析等内容，能够简单分析解外部环境因素对企业及其战略的主要影响。</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掌握企业内部资源、能力及分析方法，并结合外部环境分析讲述如何综合分析企业所处的战略态势，能够初步运用分析方法或原理分析简单情境下企业的能力状况。</w:t>
      </w:r>
    </w:p>
    <w:p w:rsidR="00074815" w:rsidRDefault="00074815" w:rsidP="00074815">
      <w:pPr>
        <w:widowControl/>
        <w:adjustRightInd w:val="0"/>
        <w:snapToGrid w:val="0"/>
        <w:spacing w:line="460" w:lineRule="exact"/>
        <w:ind w:firstLine="420"/>
        <w:jc w:val="left"/>
        <w:rPr>
          <w:rFonts w:ascii="仿宋" w:eastAsia="仿宋" w:hAnsi="仿宋" w:cs="仿宋"/>
          <w:sz w:val="24"/>
        </w:rPr>
      </w:pPr>
      <w:r>
        <w:rPr>
          <w:rFonts w:ascii="仿宋" w:eastAsia="仿宋" w:hAnsi="仿宋" w:cs="仿宋" w:hint="eastAsia"/>
          <w:sz w:val="24"/>
        </w:rPr>
        <w:t>掌握影响企业战略的文化因素，对文化因素的构成和影响作用进行分析，同时了解利益相关者、社会责任等内容。</w:t>
      </w:r>
    </w:p>
    <w:p w:rsidR="00074815" w:rsidRDefault="00074815" w:rsidP="00074815">
      <w:pPr>
        <w:widowControl/>
        <w:adjustRightInd w:val="0"/>
        <w:snapToGrid w:val="0"/>
        <w:spacing w:line="460" w:lineRule="exact"/>
        <w:ind w:firstLineChars="200" w:firstLine="482"/>
        <w:jc w:val="center"/>
        <w:rPr>
          <w:rFonts w:ascii="仿宋" w:eastAsia="仿宋" w:hAnsi="仿宋" w:cs="仿宋"/>
          <w:b/>
          <w:sz w:val="24"/>
        </w:rPr>
      </w:pPr>
      <w:r>
        <w:rPr>
          <w:rFonts w:ascii="仿宋" w:eastAsia="仿宋" w:hAnsi="仿宋" w:cs="仿宋" w:hint="eastAsia"/>
          <w:b/>
          <w:sz w:val="24"/>
        </w:rPr>
        <w:t>第三部分  战略选择</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掌握“目标-战略”的基本逻辑，掌握企业战略架构及主要的总体战略类型。</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掌握竞争战略的基本内容，并介绍企业战略实现的基本方法。包括一般竞争战略，战略行动方向，战略发展方法等。</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掌握企业战略决策所需要的基本准则，掌握战略方案评价的基本方法。</w:t>
      </w:r>
    </w:p>
    <w:p w:rsidR="00074815" w:rsidRDefault="00074815" w:rsidP="00074815">
      <w:pPr>
        <w:widowControl/>
        <w:adjustRightInd w:val="0"/>
        <w:snapToGrid w:val="0"/>
        <w:spacing w:line="460" w:lineRule="exact"/>
        <w:jc w:val="center"/>
        <w:rPr>
          <w:rFonts w:ascii="仿宋" w:eastAsia="仿宋" w:hAnsi="仿宋" w:cs="仿宋"/>
          <w:b/>
          <w:sz w:val="24"/>
        </w:rPr>
      </w:pPr>
      <w:r>
        <w:rPr>
          <w:rFonts w:ascii="仿宋" w:eastAsia="仿宋" w:hAnsi="仿宋" w:cs="仿宋" w:hint="eastAsia"/>
          <w:b/>
          <w:sz w:val="24"/>
        </w:rPr>
        <w:t>第四部分 战略实施</w:t>
      </w:r>
    </w:p>
    <w:p w:rsidR="00074815" w:rsidRDefault="00074815" w:rsidP="00074815">
      <w:pPr>
        <w:widowControl/>
        <w:adjustRightInd w:val="0"/>
        <w:snapToGrid w:val="0"/>
        <w:spacing w:line="460" w:lineRule="exact"/>
        <w:ind w:firstLineChars="200" w:firstLine="480"/>
        <w:jc w:val="left"/>
        <w:rPr>
          <w:rFonts w:ascii="仿宋" w:eastAsia="仿宋" w:hAnsi="仿宋" w:cs="仿宋"/>
          <w:sz w:val="24"/>
        </w:rPr>
      </w:pPr>
      <w:r>
        <w:rPr>
          <w:rFonts w:ascii="仿宋" w:eastAsia="仿宋" w:hAnsi="仿宋" w:cs="仿宋" w:hint="eastAsia"/>
          <w:sz w:val="24"/>
        </w:rPr>
        <w:t xml:space="preserve"> 掌握战略实施中的职能战略制定及如何依据战略对组织的资源进行优化配置；如何根据企业战略调整企业的组织结构。组织结构和战略的关系；如何进行战略控制，如何在战略实施中利用文化变革促进战略的顺利达成等</w:t>
      </w:r>
    </w:p>
    <w:p w:rsidR="00074815" w:rsidRDefault="00074815" w:rsidP="00074815">
      <w:pPr>
        <w:widowControl/>
        <w:adjustRightInd w:val="0"/>
        <w:snapToGrid w:val="0"/>
        <w:spacing w:line="460" w:lineRule="exact"/>
        <w:jc w:val="left"/>
        <w:rPr>
          <w:rFonts w:ascii="仿宋" w:eastAsia="仿宋" w:hAnsi="仿宋" w:cs="仿宋"/>
          <w:kern w:val="0"/>
          <w:sz w:val="24"/>
        </w:rPr>
      </w:pPr>
      <w:r>
        <w:rPr>
          <w:rFonts w:ascii="仿宋" w:eastAsia="仿宋" w:hAnsi="仿宋" w:cs="仿宋" w:hint="eastAsia"/>
          <w:b/>
          <w:bCs/>
          <w:kern w:val="0"/>
          <w:sz w:val="24"/>
        </w:rPr>
        <w:lastRenderedPageBreak/>
        <w:t>三、主要参考书目</w:t>
      </w:r>
    </w:p>
    <w:p w:rsidR="00074815" w:rsidRDefault="00074815" w:rsidP="00074815">
      <w:pPr>
        <w:widowControl/>
        <w:adjustRightInd w:val="0"/>
        <w:snapToGrid w:val="0"/>
        <w:spacing w:line="460" w:lineRule="exact"/>
        <w:ind w:left="360"/>
        <w:jc w:val="left"/>
        <w:rPr>
          <w:rFonts w:ascii="仿宋" w:eastAsia="仿宋" w:hAnsi="仿宋" w:cs="仿宋"/>
          <w:sz w:val="24"/>
        </w:rPr>
      </w:pPr>
      <w:r>
        <w:rPr>
          <w:rFonts w:ascii="仿宋" w:eastAsia="仿宋" w:hAnsi="仿宋" w:cs="仿宋" w:hint="eastAsia"/>
          <w:kern w:val="0"/>
          <w:sz w:val="24"/>
        </w:rPr>
        <w:t>熊德勇主编，《企业战略管理》，北京：经济科学出版社，2014年6月</w:t>
      </w:r>
    </w:p>
    <w:p w:rsidR="00405460" w:rsidRPr="00074815" w:rsidRDefault="00405460"/>
    <w:sectPr w:rsidR="00405460" w:rsidRPr="00074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460" w:rsidRDefault="00405460" w:rsidP="00074815">
      <w:r>
        <w:separator/>
      </w:r>
    </w:p>
  </w:endnote>
  <w:endnote w:type="continuationSeparator" w:id="1">
    <w:p w:rsidR="00405460" w:rsidRDefault="00405460" w:rsidP="00074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460" w:rsidRDefault="00405460" w:rsidP="00074815">
      <w:r>
        <w:separator/>
      </w:r>
    </w:p>
  </w:footnote>
  <w:footnote w:type="continuationSeparator" w:id="1">
    <w:p w:rsidR="00405460" w:rsidRDefault="00405460" w:rsidP="00074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815"/>
    <w:rsid w:val="00074815"/>
    <w:rsid w:val="00405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8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74815"/>
    <w:rPr>
      <w:sz w:val="18"/>
      <w:szCs w:val="18"/>
    </w:rPr>
  </w:style>
  <w:style w:type="paragraph" w:styleId="a4">
    <w:name w:val="footer"/>
    <w:basedOn w:val="a"/>
    <w:link w:val="Char0"/>
    <w:uiPriority w:val="99"/>
    <w:semiHidden/>
    <w:unhideWhenUsed/>
    <w:rsid w:val="000748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748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研究生院综合办</dc:creator>
  <cp:keywords/>
  <dc:description/>
  <cp:lastModifiedBy>研究生院综合办</cp:lastModifiedBy>
  <cp:revision>2</cp:revision>
  <dcterms:created xsi:type="dcterms:W3CDTF">2025-03-04T09:26:00Z</dcterms:created>
  <dcterms:modified xsi:type="dcterms:W3CDTF">2025-03-04T09:27:00Z</dcterms:modified>
</cp:coreProperties>
</file>