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5AE" w:rsidRPr="006325AE" w:rsidRDefault="006325AE" w:rsidP="006325AE">
      <w:pPr>
        <w:widowControl/>
        <w:kinsoku w:val="0"/>
        <w:autoSpaceDE w:val="0"/>
        <w:autoSpaceDN w:val="0"/>
        <w:adjustRightInd w:val="0"/>
        <w:snapToGrid w:val="0"/>
        <w:spacing w:before="91" w:line="222" w:lineRule="auto"/>
        <w:jc w:val="center"/>
        <w:textAlignment w:val="baseline"/>
        <w:rPr>
          <w:rFonts w:ascii="仿宋" w:eastAsia="仿宋" w:hAnsi="仿宋" w:cs="仿宋"/>
          <w:snapToGrid w:val="0"/>
          <w:color w:val="000000"/>
          <w:spacing w:val="-15"/>
          <w:kern w:val="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325AE">
        <w:rPr>
          <w:rFonts w:ascii="仿宋" w:eastAsia="仿宋" w:hAnsi="仿宋" w:cs="仿宋" w:hint="eastAsia"/>
          <w:snapToGrid w:val="0"/>
          <w:color w:val="000000"/>
          <w:spacing w:val="-15"/>
          <w:kern w:val="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科目名称:</w:t>
      </w:r>
      <w:r>
        <w:rPr>
          <w:rFonts w:ascii="仿宋" w:eastAsia="仿宋" w:hAnsi="仿宋" w:cs="仿宋" w:hint="eastAsia"/>
          <w:snapToGrid w:val="0"/>
          <w:color w:val="000000"/>
          <w:spacing w:val="-15"/>
          <w:kern w:val="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6325AE">
        <w:rPr>
          <w:rFonts w:ascii="仿宋" w:eastAsia="仿宋" w:hAnsi="仿宋" w:cs="仿宋" w:hint="eastAsia"/>
          <w:snapToGrid w:val="0"/>
          <w:color w:val="000000"/>
          <w:spacing w:val="-15"/>
          <w:kern w:val="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电路</w:t>
      </w:r>
      <w:r w:rsidR="00F0287F">
        <w:rPr>
          <w:rFonts w:ascii="仿宋" w:eastAsia="仿宋" w:hAnsi="仿宋" w:cs="仿宋" w:hint="eastAsia"/>
          <w:snapToGrid w:val="0"/>
          <w:color w:val="000000"/>
          <w:spacing w:val="-15"/>
          <w:kern w:val="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分析基础</w:t>
      </w:r>
      <w:bookmarkStart w:id="0" w:name="_GoBack"/>
      <w:bookmarkEnd w:id="0"/>
    </w:p>
    <w:p w:rsidR="006325AE" w:rsidRPr="006325AE" w:rsidRDefault="006325AE" w:rsidP="006325AE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6325AE">
        <w:rPr>
          <w:rFonts w:ascii="仿宋" w:eastAsia="仿宋" w:hAnsi="仿宋" w:hint="eastAsia"/>
          <w:b/>
          <w:sz w:val="24"/>
          <w:szCs w:val="24"/>
        </w:rPr>
        <w:t>一、复试的总体要求</w:t>
      </w:r>
    </w:p>
    <w:p w:rsidR="006325AE" w:rsidRPr="006325AE" w:rsidRDefault="006325AE" w:rsidP="006325AE">
      <w:pPr>
        <w:spacing w:line="360" w:lineRule="auto"/>
        <w:rPr>
          <w:rFonts w:ascii="仿宋" w:eastAsia="仿宋" w:hAnsi="仿宋"/>
          <w:sz w:val="24"/>
          <w:szCs w:val="24"/>
        </w:rPr>
      </w:pPr>
      <w:r w:rsidRPr="006325AE">
        <w:rPr>
          <w:rFonts w:ascii="仿宋" w:eastAsia="仿宋" w:hAnsi="仿宋" w:hint="eastAsia"/>
          <w:sz w:val="24"/>
          <w:szCs w:val="24"/>
        </w:rPr>
        <w:t>1. 电路理论课程是电子信息类专业的专业基础课，是一门必修课。</w:t>
      </w:r>
    </w:p>
    <w:p w:rsidR="006325AE" w:rsidRPr="006325AE" w:rsidRDefault="006325AE" w:rsidP="006325AE">
      <w:pPr>
        <w:spacing w:line="360" w:lineRule="auto"/>
        <w:rPr>
          <w:rFonts w:ascii="仿宋" w:eastAsia="仿宋" w:hAnsi="仿宋"/>
          <w:sz w:val="24"/>
          <w:szCs w:val="24"/>
        </w:rPr>
      </w:pPr>
      <w:r w:rsidRPr="006325AE">
        <w:rPr>
          <w:rFonts w:ascii="仿宋" w:eastAsia="仿宋" w:hAnsi="仿宋" w:hint="eastAsia"/>
          <w:sz w:val="24"/>
          <w:szCs w:val="24"/>
        </w:rPr>
        <w:t>2. 考试内容包括电路的基本概念、基本定律，电路的各种分析方法及电路定理。要求学生掌握直流电路、交流电路的稳态分析和一、二阶电路的时域分析、复频域分析法。</w:t>
      </w:r>
    </w:p>
    <w:p w:rsidR="006325AE" w:rsidRPr="006325AE" w:rsidRDefault="006325AE" w:rsidP="006325AE">
      <w:pPr>
        <w:spacing w:line="360" w:lineRule="auto"/>
        <w:rPr>
          <w:rFonts w:ascii="仿宋" w:eastAsia="仿宋" w:hAnsi="仿宋"/>
          <w:sz w:val="24"/>
          <w:szCs w:val="24"/>
        </w:rPr>
      </w:pPr>
      <w:r w:rsidRPr="006325AE">
        <w:rPr>
          <w:rFonts w:ascii="仿宋" w:eastAsia="仿宋" w:hAnsi="仿宋" w:hint="eastAsia"/>
          <w:sz w:val="24"/>
          <w:szCs w:val="24"/>
        </w:rPr>
        <w:t>3. 具有运用所学知识分析问题解决问题的能力。</w:t>
      </w:r>
    </w:p>
    <w:p w:rsidR="006325AE" w:rsidRDefault="006325AE" w:rsidP="006325AE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6325AE" w:rsidRPr="006325AE" w:rsidRDefault="006325AE" w:rsidP="006325AE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6325AE">
        <w:rPr>
          <w:rFonts w:ascii="仿宋" w:eastAsia="仿宋" w:hAnsi="仿宋" w:hint="eastAsia"/>
          <w:b/>
          <w:sz w:val="24"/>
          <w:szCs w:val="24"/>
        </w:rPr>
        <w:t>二、复试内容</w:t>
      </w:r>
    </w:p>
    <w:p w:rsidR="006325AE" w:rsidRPr="006325AE" w:rsidRDefault="006325AE" w:rsidP="006325AE">
      <w:pPr>
        <w:spacing w:line="360" w:lineRule="auto"/>
        <w:rPr>
          <w:rFonts w:ascii="仿宋" w:eastAsia="仿宋" w:hAnsi="仿宋"/>
          <w:sz w:val="24"/>
          <w:szCs w:val="24"/>
        </w:rPr>
      </w:pPr>
      <w:r w:rsidRPr="006325AE">
        <w:rPr>
          <w:rFonts w:ascii="仿宋" w:eastAsia="仿宋" w:hAnsi="仿宋" w:hint="eastAsia"/>
          <w:sz w:val="24"/>
          <w:szCs w:val="24"/>
        </w:rPr>
        <w:t>1.  电路的基本概念和简单电路的分析方法：掌握电阻、电感、电容元件及电压源、电流源、受控源的电路模型、伏—安特性，会运用基尔霍夫定律解决简单电路的计算。</w:t>
      </w:r>
    </w:p>
    <w:p w:rsidR="006325AE" w:rsidRPr="006325AE" w:rsidRDefault="006325AE" w:rsidP="006325AE">
      <w:pPr>
        <w:spacing w:line="360" w:lineRule="auto"/>
        <w:rPr>
          <w:rFonts w:ascii="仿宋" w:eastAsia="仿宋" w:hAnsi="仿宋"/>
          <w:sz w:val="24"/>
          <w:szCs w:val="24"/>
        </w:rPr>
      </w:pPr>
      <w:r w:rsidRPr="006325AE">
        <w:rPr>
          <w:rFonts w:ascii="仿宋" w:eastAsia="仿宋" w:hAnsi="仿宋" w:hint="eastAsia"/>
          <w:sz w:val="24"/>
          <w:szCs w:val="24"/>
        </w:rPr>
        <w:t>2. 电路的系统分析方法。掌握结点电压法、回路法、网孔法、电路定理（叠加定理、戴维宁定理）的基本思路，并会使用这些方法和定理解决电路的计算问题。</w:t>
      </w:r>
    </w:p>
    <w:p w:rsidR="006325AE" w:rsidRPr="006325AE" w:rsidRDefault="006325AE" w:rsidP="006325AE">
      <w:pPr>
        <w:spacing w:line="360" w:lineRule="auto"/>
        <w:rPr>
          <w:rFonts w:ascii="仿宋" w:eastAsia="仿宋" w:hAnsi="仿宋"/>
          <w:sz w:val="24"/>
          <w:szCs w:val="24"/>
        </w:rPr>
      </w:pPr>
      <w:r w:rsidRPr="006325AE">
        <w:rPr>
          <w:rFonts w:ascii="仿宋" w:eastAsia="仿宋" w:hAnsi="仿宋" w:hint="eastAsia"/>
          <w:sz w:val="24"/>
          <w:szCs w:val="24"/>
        </w:rPr>
        <w:t>3.  正弦交流电路的分析及功率计算：掌握电阻、电感、</w:t>
      </w:r>
      <w:proofErr w:type="gramStart"/>
      <w:r w:rsidRPr="006325AE">
        <w:rPr>
          <w:rFonts w:ascii="仿宋" w:eastAsia="仿宋" w:hAnsi="仿宋" w:hint="eastAsia"/>
          <w:sz w:val="24"/>
          <w:szCs w:val="24"/>
        </w:rPr>
        <w:t>电容元</w:t>
      </w:r>
      <w:proofErr w:type="gramEnd"/>
      <w:r w:rsidRPr="006325AE">
        <w:rPr>
          <w:rFonts w:ascii="仿宋" w:eastAsia="仿宋" w:hAnsi="仿宋" w:hint="eastAsia"/>
          <w:sz w:val="24"/>
          <w:szCs w:val="24"/>
        </w:rPr>
        <w:t xml:space="preserve"> 件相量形式的特性方程，正弦交流电路的相量分析法、相量图，有功功率、无功功率、视在功率的意义及功率的计算；RLC串联谐振电路、并联谐振电路的谐振条件和特点。</w:t>
      </w:r>
    </w:p>
    <w:p w:rsidR="006325AE" w:rsidRPr="006325AE" w:rsidRDefault="006325AE" w:rsidP="006325AE">
      <w:pPr>
        <w:spacing w:line="360" w:lineRule="auto"/>
        <w:rPr>
          <w:rFonts w:ascii="仿宋" w:eastAsia="仿宋" w:hAnsi="仿宋"/>
          <w:sz w:val="24"/>
          <w:szCs w:val="24"/>
        </w:rPr>
      </w:pPr>
      <w:r w:rsidRPr="006325AE">
        <w:rPr>
          <w:rFonts w:ascii="仿宋" w:eastAsia="仿宋" w:hAnsi="仿宋" w:hint="eastAsia"/>
          <w:sz w:val="24"/>
          <w:szCs w:val="24"/>
        </w:rPr>
        <w:t>4.  交流电路中的互感耦合：掌握互感的概念，同名端标记的原则，互感电路的计算，空心变压器和理想变压器的传输特性。</w:t>
      </w:r>
    </w:p>
    <w:p w:rsidR="006325AE" w:rsidRPr="006325AE" w:rsidRDefault="006325AE" w:rsidP="006325AE">
      <w:pPr>
        <w:spacing w:line="360" w:lineRule="auto"/>
        <w:rPr>
          <w:rFonts w:ascii="仿宋" w:eastAsia="仿宋" w:hAnsi="仿宋"/>
          <w:sz w:val="24"/>
          <w:szCs w:val="24"/>
        </w:rPr>
      </w:pPr>
      <w:r w:rsidRPr="006325AE">
        <w:rPr>
          <w:rFonts w:ascii="仿宋" w:eastAsia="仿宋" w:hAnsi="仿宋" w:hint="eastAsia"/>
          <w:sz w:val="24"/>
          <w:szCs w:val="24"/>
        </w:rPr>
        <w:t>5. 一阶线性电路的分析及三要素法的使用：掌握一阶电路初始 条件的确定，时间常数的求法，零输入响应，零状态响应、全响应、阶跃响应和冲激响应，会用三要素法分析一阶线性电路。</w:t>
      </w:r>
    </w:p>
    <w:p w:rsidR="006325AE" w:rsidRPr="006325AE" w:rsidRDefault="006325AE" w:rsidP="006325AE">
      <w:pPr>
        <w:spacing w:line="360" w:lineRule="auto"/>
        <w:rPr>
          <w:rFonts w:ascii="仿宋" w:eastAsia="仿宋" w:hAnsi="仿宋"/>
          <w:sz w:val="24"/>
          <w:szCs w:val="24"/>
        </w:rPr>
      </w:pPr>
      <w:r w:rsidRPr="006325AE">
        <w:rPr>
          <w:rFonts w:ascii="仿宋" w:eastAsia="仿宋" w:hAnsi="仿宋" w:hint="eastAsia"/>
          <w:sz w:val="24"/>
          <w:szCs w:val="24"/>
        </w:rPr>
        <w:t>6. 用 Laplace变换法分析线性电路：掌握运算电路图的画法，会计算电压、电流的</w:t>
      </w:r>
      <w:proofErr w:type="gramStart"/>
      <w:r w:rsidRPr="006325AE">
        <w:rPr>
          <w:rFonts w:ascii="仿宋" w:eastAsia="仿宋" w:hAnsi="仿宋" w:hint="eastAsia"/>
          <w:sz w:val="24"/>
          <w:szCs w:val="24"/>
        </w:rPr>
        <w:t>象</w:t>
      </w:r>
      <w:proofErr w:type="gramEnd"/>
      <w:r w:rsidRPr="006325AE">
        <w:rPr>
          <w:rFonts w:ascii="仿宋" w:eastAsia="仿宋" w:hAnsi="仿宋" w:hint="eastAsia"/>
          <w:sz w:val="24"/>
          <w:szCs w:val="24"/>
        </w:rPr>
        <w:t>函数以及Laplace 反变换。</w:t>
      </w:r>
    </w:p>
    <w:p w:rsidR="006325AE" w:rsidRPr="006325AE" w:rsidRDefault="006325AE" w:rsidP="006325AE">
      <w:pPr>
        <w:spacing w:line="360" w:lineRule="auto"/>
        <w:rPr>
          <w:rFonts w:ascii="仿宋" w:eastAsia="仿宋" w:hAnsi="仿宋"/>
          <w:sz w:val="24"/>
          <w:szCs w:val="24"/>
        </w:rPr>
      </w:pPr>
      <w:r w:rsidRPr="006325AE">
        <w:rPr>
          <w:rFonts w:ascii="仿宋" w:eastAsia="仿宋" w:hAnsi="仿宋" w:hint="eastAsia"/>
          <w:sz w:val="24"/>
          <w:szCs w:val="24"/>
        </w:rPr>
        <w:t>7.  二端口网络的方程及参数：掌握常用二端口网络的四种方程 和参数的概念和计算方法，等效电路，连接方式。</w:t>
      </w:r>
    </w:p>
    <w:p w:rsidR="006325AE" w:rsidRPr="006325AE" w:rsidRDefault="006325AE" w:rsidP="006325AE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6325AE" w:rsidRDefault="006325AE" w:rsidP="006325AE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6325AE">
        <w:rPr>
          <w:rFonts w:ascii="仿宋" w:eastAsia="仿宋" w:hAnsi="仿宋" w:hint="eastAsia"/>
          <w:b/>
          <w:sz w:val="24"/>
          <w:szCs w:val="24"/>
        </w:rPr>
        <w:t>三、主要参考教材</w:t>
      </w:r>
    </w:p>
    <w:p w:rsidR="006325AE" w:rsidRPr="006325AE" w:rsidRDefault="006325AE" w:rsidP="006325AE">
      <w:pPr>
        <w:spacing w:line="360" w:lineRule="auto"/>
        <w:rPr>
          <w:rFonts w:ascii="仿宋" w:eastAsia="仿宋" w:hAnsi="仿宋"/>
          <w:b/>
          <w:sz w:val="24"/>
          <w:szCs w:val="24"/>
        </w:rPr>
      </w:pPr>
    </w:p>
    <w:p w:rsidR="006325AE" w:rsidRPr="006325AE" w:rsidRDefault="006325AE" w:rsidP="006325AE">
      <w:pPr>
        <w:spacing w:line="360" w:lineRule="auto"/>
        <w:rPr>
          <w:rFonts w:ascii="仿宋" w:eastAsia="仿宋" w:hAnsi="仿宋"/>
          <w:sz w:val="24"/>
          <w:szCs w:val="24"/>
        </w:rPr>
      </w:pPr>
      <w:r w:rsidRPr="006325AE">
        <w:rPr>
          <w:rFonts w:ascii="仿宋" w:eastAsia="仿宋" w:hAnsi="仿宋" w:hint="eastAsia"/>
          <w:sz w:val="24"/>
          <w:szCs w:val="24"/>
        </w:rPr>
        <w:t>1.  王金海 吴昱  宋桂云编，电路分析基础 北京：高等教育出版 社，2009</w:t>
      </w:r>
    </w:p>
    <w:p w:rsidR="005123E9" w:rsidRPr="006325AE" w:rsidRDefault="006325AE" w:rsidP="006325AE">
      <w:pPr>
        <w:spacing w:line="360" w:lineRule="auto"/>
        <w:rPr>
          <w:rFonts w:ascii="仿宋" w:eastAsia="仿宋" w:hAnsi="仿宋"/>
          <w:sz w:val="24"/>
          <w:szCs w:val="24"/>
        </w:rPr>
      </w:pPr>
      <w:r w:rsidRPr="006325AE">
        <w:rPr>
          <w:rFonts w:ascii="仿宋" w:eastAsia="仿宋" w:hAnsi="仿宋" w:hint="eastAsia"/>
          <w:sz w:val="24"/>
          <w:szCs w:val="24"/>
        </w:rPr>
        <w:lastRenderedPageBreak/>
        <w:t>2.  邱关源（原著），罗先觉（修订），电路（第5 版）北京：高等教育出版社，2006</w:t>
      </w:r>
    </w:p>
    <w:sectPr w:rsidR="005123E9" w:rsidRPr="00632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AE"/>
    <w:rsid w:val="005123E9"/>
    <w:rsid w:val="006325AE"/>
    <w:rsid w:val="006678A1"/>
    <w:rsid w:val="00CB21B5"/>
    <w:rsid w:val="00F0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82D84-8B27-42CD-807B-3BF153F2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唐贺</dc:creator>
  <cp:keywords/>
  <dc:description/>
  <cp:lastModifiedBy>Windows User</cp:lastModifiedBy>
  <cp:revision>2</cp:revision>
  <dcterms:created xsi:type="dcterms:W3CDTF">2025-03-03T09:59:00Z</dcterms:created>
  <dcterms:modified xsi:type="dcterms:W3CDTF">2025-03-04T12:32:00Z</dcterms:modified>
</cp:coreProperties>
</file>