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BBD1E">
      <w:pPr>
        <w:spacing w:before="285" w:beforeLines="100" w:after="285" w:afterLines="100" w:line="480" w:lineRule="exact"/>
        <w:jc w:val="center"/>
        <w:rPr>
          <w:rFonts w:eastAsia="仿宋"/>
          <w:b/>
          <w:bCs/>
          <w:sz w:val="28"/>
          <w:szCs w:val="28"/>
        </w:rPr>
      </w:pPr>
      <w:r>
        <w:rPr>
          <w:rFonts w:eastAsia="仿宋"/>
          <w:b/>
          <w:sz w:val="28"/>
          <w:szCs w:val="28"/>
        </w:rPr>
        <w:t>科目</w:t>
      </w:r>
      <w:bookmarkStart w:id="2" w:name="_GoBack"/>
      <w:bookmarkEnd w:id="2"/>
      <w:r>
        <w:rPr>
          <w:rFonts w:eastAsia="仿宋"/>
          <w:b/>
          <w:sz w:val="28"/>
          <w:szCs w:val="28"/>
        </w:rPr>
        <w:t>名称：</w:t>
      </w:r>
      <w:r>
        <w:rPr>
          <w:rFonts w:eastAsia="仿宋"/>
          <w:b/>
          <w:bCs/>
          <w:sz w:val="28"/>
          <w:szCs w:val="28"/>
        </w:rPr>
        <w:t>化学综合</w:t>
      </w:r>
    </w:p>
    <w:p w14:paraId="5392E749">
      <w:pPr>
        <w:spacing w:line="480" w:lineRule="exact"/>
        <w:rPr>
          <w:rStyle w:val="34"/>
          <w:rFonts w:hint="default" w:ascii="Times New Roman" w:hAnsi="Times New Roman"/>
          <w:b/>
          <w:bCs/>
          <w:sz w:val="24"/>
          <w:szCs w:val="24"/>
        </w:rPr>
      </w:pPr>
      <w:r>
        <w:rPr>
          <w:rStyle w:val="34"/>
          <w:rFonts w:hint="default" w:ascii="Times New Roman" w:hAnsi="Times New Roman"/>
          <w:b/>
          <w:bCs/>
          <w:sz w:val="24"/>
          <w:szCs w:val="24"/>
        </w:rPr>
        <w:t>一、</w:t>
      </w:r>
      <w:r>
        <w:rPr>
          <w:rStyle w:val="34"/>
          <w:rFonts w:ascii="Times New Roman" w:hAnsi="Times New Roman"/>
          <w:b/>
          <w:bCs/>
          <w:sz w:val="24"/>
          <w:szCs w:val="24"/>
        </w:rPr>
        <w:t>复试</w:t>
      </w:r>
      <w:r>
        <w:rPr>
          <w:rStyle w:val="34"/>
          <w:rFonts w:hint="default" w:ascii="Times New Roman" w:hAnsi="Times New Roman"/>
          <w:b/>
          <w:bCs/>
          <w:sz w:val="24"/>
          <w:szCs w:val="24"/>
        </w:rPr>
        <w:t>的总体要求</w:t>
      </w:r>
    </w:p>
    <w:p w14:paraId="45BFCEFC">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本门考试由有机化学和物理化学两门课程组成，各占 50%比例，上述两门课程为化学类与化工类学科的基础课程，主要考察学生对有机化学与物理化学的基本概念和基本理论以及它们之间相互联系规律的理解和掌握。</w:t>
      </w:r>
    </w:p>
    <w:p w14:paraId="6A746FDD">
      <w:pPr>
        <w:spacing w:line="480" w:lineRule="exact"/>
        <w:rPr>
          <w:rStyle w:val="34"/>
          <w:rFonts w:hint="default" w:ascii="Times New Roman" w:hAnsi="Times New Roman"/>
          <w:b/>
          <w:bCs/>
          <w:sz w:val="24"/>
          <w:szCs w:val="24"/>
        </w:rPr>
      </w:pPr>
      <w:r>
        <w:rPr>
          <w:rStyle w:val="34"/>
          <w:rFonts w:hint="default" w:ascii="Times New Roman" w:hAnsi="Times New Roman"/>
          <w:b/>
          <w:bCs/>
          <w:sz w:val="24"/>
          <w:szCs w:val="24"/>
        </w:rPr>
        <w:t>二、</w:t>
      </w:r>
      <w:r>
        <w:rPr>
          <w:rStyle w:val="34"/>
          <w:rFonts w:ascii="Times New Roman" w:hAnsi="Times New Roman"/>
          <w:b/>
          <w:bCs/>
          <w:sz w:val="24"/>
          <w:szCs w:val="24"/>
        </w:rPr>
        <w:t>复试</w:t>
      </w:r>
      <w:r>
        <w:rPr>
          <w:rStyle w:val="34"/>
          <w:rFonts w:hint="default" w:ascii="Times New Roman" w:hAnsi="Times New Roman"/>
          <w:b/>
          <w:bCs/>
          <w:sz w:val="24"/>
          <w:szCs w:val="24"/>
        </w:rPr>
        <w:t>的内容</w:t>
      </w:r>
    </w:p>
    <w:p w14:paraId="0FF454B8">
      <w:pPr>
        <w:spacing w:line="480" w:lineRule="exact"/>
        <w:rPr>
          <w:rStyle w:val="34"/>
          <w:rFonts w:hint="default" w:ascii="Times New Roman" w:hAnsi="Times New Roman"/>
          <w:sz w:val="24"/>
          <w:szCs w:val="24"/>
        </w:rPr>
      </w:pPr>
      <w:r>
        <w:rPr>
          <w:rStyle w:val="34"/>
          <w:rFonts w:hint="default" w:ascii="Times New Roman" w:hAnsi="Times New Roman"/>
          <w:sz w:val="24"/>
          <w:szCs w:val="24"/>
        </w:rPr>
        <w:t>1. 了解有机化合物的分类，掌握各类有机化物的命名、结构及其</w:t>
      </w:r>
      <w:r>
        <w:rPr>
          <w:rStyle w:val="34"/>
          <w:rFonts w:hint="default" w:ascii="Times New Roman" w:hAnsi="Times New Roman"/>
          <w:color w:val="000000" w:themeColor="text1"/>
          <w:sz w:val="24"/>
          <w:szCs w:val="24"/>
          <w14:textFill>
            <w14:solidFill>
              <w14:schemeClr w14:val="tx1"/>
            </w14:solidFill>
          </w14:textFill>
        </w:rPr>
        <w:t>物理、化学</w:t>
      </w:r>
      <w:r>
        <w:rPr>
          <w:rStyle w:val="34"/>
          <w:rFonts w:hint="default" w:ascii="Times New Roman" w:hAnsi="Times New Roman"/>
          <w:sz w:val="24"/>
          <w:szCs w:val="24"/>
        </w:rPr>
        <w:t>性质。掌握化合物的立体化学命名，理解手性碳原子化合物的立体异构。</w:t>
      </w:r>
    </w:p>
    <w:p w14:paraId="2B62CBBF">
      <w:pPr>
        <w:spacing w:line="480" w:lineRule="exact"/>
        <w:rPr>
          <w:rStyle w:val="34"/>
          <w:rFonts w:hint="default" w:ascii="Times New Roman" w:hAnsi="Times New Roman"/>
          <w:sz w:val="24"/>
          <w:szCs w:val="24"/>
        </w:rPr>
      </w:pPr>
      <w:r>
        <w:rPr>
          <w:rStyle w:val="34"/>
          <w:rFonts w:hint="default" w:ascii="Times New Roman" w:hAnsi="Times New Roman"/>
          <w:sz w:val="24"/>
          <w:szCs w:val="24"/>
        </w:rPr>
        <w:t>2. 掌握碳原子在不同烃结构中的杂化轨道；理解路易斯酸碱的定义。</w:t>
      </w:r>
    </w:p>
    <w:p w14:paraId="082F1B02">
      <w:pPr>
        <w:spacing w:line="480" w:lineRule="exact"/>
        <w:rPr>
          <w:rStyle w:val="34"/>
          <w:rFonts w:hint="default" w:ascii="Times New Roman" w:hAnsi="Times New Roman"/>
          <w:sz w:val="24"/>
          <w:szCs w:val="24"/>
        </w:rPr>
      </w:pPr>
      <w:r>
        <w:rPr>
          <w:rStyle w:val="34"/>
          <w:rFonts w:hint="default" w:ascii="Times New Roman" w:hAnsi="Times New Roman"/>
          <w:sz w:val="24"/>
          <w:szCs w:val="24"/>
        </w:rPr>
        <w:t>3. 掌握取代基对有机化合物物理、化学性质和反应活性的影响。</w:t>
      </w:r>
    </w:p>
    <w:p w14:paraId="122BCD2F">
      <w:pPr>
        <w:spacing w:line="480" w:lineRule="exact"/>
        <w:rPr>
          <w:rStyle w:val="34"/>
          <w:rFonts w:hint="default" w:ascii="Times New Roman" w:hAnsi="Times New Roman"/>
          <w:sz w:val="24"/>
          <w:szCs w:val="24"/>
        </w:rPr>
      </w:pPr>
      <w:r>
        <w:rPr>
          <w:rStyle w:val="34"/>
          <w:rFonts w:hint="default" w:ascii="Times New Roman" w:hAnsi="Times New Roman"/>
          <w:sz w:val="24"/>
          <w:szCs w:val="24"/>
        </w:rPr>
        <w:t>4. 了解并掌握亲核取代、亲电取代各种有机反应的反应机理。</w:t>
      </w:r>
    </w:p>
    <w:p w14:paraId="356B330E">
      <w:pPr>
        <w:spacing w:line="480" w:lineRule="exact"/>
        <w:rPr>
          <w:rStyle w:val="34"/>
          <w:rFonts w:hint="default" w:ascii="Times New Roman" w:hAnsi="Times New Roman"/>
          <w:sz w:val="24"/>
          <w:szCs w:val="24"/>
        </w:rPr>
      </w:pPr>
      <w:r>
        <w:rPr>
          <w:rStyle w:val="34"/>
          <w:rFonts w:hint="default" w:ascii="Times New Roman" w:hAnsi="Times New Roman"/>
          <w:sz w:val="24"/>
          <w:szCs w:val="24"/>
        </w:rPr>
        <w:t xml:space="preserve">5. </w:t>
      </w:r>
      <w:r>
        <w:rPr>
          <w:rStyle w:val="34"/>
          <w:rFonts w:hint="default" w:ascii="Times New Roman" w:hAnsi="Times New Roman"/>
          <w:color w:val="000000" w:themeColor="text1"/>
          <w:sz w:val="24"/>
          <w:szCs w:val="24"/>
          <w14:textFill>
            <w14:solidFill>
              <w14:schemeClr w14:val="tx1"/>
            </w14:solidFill>
          </w14:textFill>
        </w:rPr>
        <w:t>能够运用官能团的性质提出简单有机化合物的检验方法；能够根据实验事实，运用所学的知识，推导简单有机化合物的结构。</w:t>
      </w:r>
    </w:p>
    <w:p w14:paraId="6C9275A7">
      <w:pPr>
        <w:spacing w:line="480" w:lineRule="exact"/>
        <w:rPr>
          <w:rStyle w:val="34"/>
          <w:rFonts w:hint="default" w:ascii="Times New Roman" w:hAnsi="Times New Roman"/>
          <w:color w:val="000000" w:themeColor="text1"/>
          <w:sz w:val="24"/>
          <w:szCs w:val="24"/>
          <w14:textFill>
            <w14:solidFill>
              <w14:schemeClr w14:val="tx1"/>
            </w14:solidFill>
          </w14:textFill>
        </w:rPr>
      </w:pPr>
      <w:r>
        <w:rPr>
          <w:rStyle w:val="34"/>
          <w:rFonts w:hint="default" w:ascii="Times New Roman" w:hAnsi="Times New Roman"/>
          <w:color w:val="000000" w:themeColor="text1"/>
          <w:sz w:val="24"/>
          <w:szCs w:val="24"/>
          <w14:textFill>
            <w14:solidFill>
              <w14:schemeClr w14:val="tx1"/>
            </w14:solidFill>
          </w14:textFill>
        </w:rPr>
        <w:t>6. 能够正确写出有机反应的反应条件及产物，能够选择有机化合物的合成路线和方法。</w:t>
      </w:r>
    </w:p>
    <w:p w14:paraId="49B87224">
      <w:pPr>
        <w:spacing w:line="480" w:lineRule="exact"/>
        <w:rPr>
          <w:rStyle w:val="34"/>
          <w:rFonts w:hint="default" w:ascii="Times New Roman" w:hAnsi="Times New Roman"/>
          <w:sz w:val="24"/>
          <w:szCs w:val="24"/>
        </w:rPr>
      </w:pPr>
      <w:r>
        <w:rPr>
          <w:rStyle w:val="34"/>
          <w:rFonts w:hint="default" w:ascii="Times New Roman" w:hAnsi="Times New Roman"/>
          <w:sz w:val="24"/>
          <w:szCs w:val="24"/>
        </w:rPr>
        <w:t>7. 理想气体的 pVT 性质</w:t>
      </w:r>
    </w:p>
    <w:p w14:paraId="43FFAD43">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掌握理想气体的状态方程及微观模型，道尔顿定律及阿马加定律， 实际气体的 pVT 性质及分子间力，范德华方程及维里方程，实际气体的液化及临界性质。</w:t>
      </w:r>
    </w:p>
    <w:p w14:paraId="42A6C98B">
      <w:pPr>
        <w:spacing w:line="480" w:lineRule="exact"/>
        <w:rPr>
          <w:rStyle w:val="34"/>
          <w:rFonts w:hint="default" w:ascii="Times New Roman" w:hAnsi="Times New Roman"/>
          <w:sz w:val="24"/>
          <w:szCs w:val="24"/>
        </w:rPr>
      </w:pPr>
      <w:r>
        <w:rPr>
          <w:rStyle w:val="34"/>
          <w:rFonts w:hint="default" w:ascii="Times New Roman" w:hAnsi="Times New Roman"/>
          <w:sz w:val="24"/>
          <w:szCs w:val="24"/>
        </w:rPr>
        <w:t>8. 热力学第一定律</w:t>
      </w:r>
    </w:p>
    <w:p w14:paraId="138EAA0C">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掌握热力学基本概念及术语，热力学第一定律，恒容热、恒压热及焓、摩尔热容、相变焓、标准摩尔反应焓、标准摩尔生成焓与标准摩尔燃烧焓、可逆绝热体积功的计算。</w:t>
      </w:r>
    </w:p>
    <w:p w14:paraId="631E4BF3">
      <w:pPr>
        <w:spacing w:line="480" w:lineRule="exact"/>
        <w:rPr>
          <w:rStyle w:val="34"/>
          <w:rFonts w:hint="default" w:ascii="Times New Roman" w:hAnsi="Times New Roman"/>
          <w:sz w:val="24"/>
          <w:szCs w:val="24"/>
        </w:rPr>
      </w:pPr>
      <w:r>
        <w:rPr>
          <w:rStyle w:val="34"/>
          <w:rFonts w:hint="default" w:ascii="Times New Roman" w:hAnsi="Times New Roman"/>
          <w:sz w:val="24"/>
          <w:szCs w:val="24"/>
        </w:rPr>
        <w:t>9. 热力学第二定律</w:t>
      </w:r>
    </w:p>
    <w:p w14:paraId="1C548EF5">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掌握卡诺循环、过程可能性的共同判据、熵与熵变的计算、热力学第三定律、亥姆霍兹函数及吉布斯函数、热力学基本方程及麦克斯韦关系式、克拉佩龙方程。</w:t>
      </w:r>
    </w:p>
    <w:p w14:paraId="72FD1322">
      <w:pPr>
        <w:spacing w:line="480" w:lineRule="exact"/>
        <w:rPr>
          <w:rStyle w:val="34"/>
          <w:rFonts w:hint="default" w:ascii="Times New Roman" w:hAnsi="Times New Roman"/>
          <w:sz w:val="24"/>
          <w:szCs w:val="24"/>
        </w:rPr>
      </w:pPr>
      <w:r>
        <w:rPr>
          <w:rStyle w:val="34"/>
          <w:rFonts w:hint="default" w:ascii="Times New Roman" w:hAnsi="Times New Roman"/>
          <w:sz w:val="24"/>
          <w:szCs w:val="24"/>
        </w:rPr>
        <w:t>10. 界面化学</w:t>
      </w:r>
    </w:p>
    <w:p w14:paraId="71D40027">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理解表面功、表面张力和表面吉布斯函数的概念。了解表面张力的影响因素，弯曲液面的附加压力概念、拉普拉斯公式和毛细管现象，开尔文公式及其对亚稳状态的解释，铺展和铺展系数，润湿与接触角的关系和杨氏方程，溶液界面的吸附及表面活性物质的作用，吉布斯吸附等温式及其计算，物理吸附与化学吸附的含义和区别，BET 与 Langmiur 吸附等温式。</w:t>
      </w:r>
    </w:p>
    <w:p w14:paraId="6D16BB4C">
      <w:pPr>
        <w:spacing w:line="480" w:lineRule="exact"/>
        <w:rPr>
          <w:rStyle w:val="34"/>
          <w:rFonts w:hint="default" w:ascii="Times New Roman" w:hAnsi="Times New Roman"/>
          <w:sz w:val="24"/>
          <w:szCs w:val="24"/>
        </w:rPr>
      </w:pPr>
      <w:r>
        <w:rPr>
          <w:rStyle w:val="34"/>
          <w:rFonts w:hint="default" w:ascii="Times New Roman" w:hAnsi="Times New Roman"/>
          <w:sz w:val="24"/>
          <w:szCs w:val="24"/>
        </w:rPr>
        <w:t>11. 胶体化学</w:t>
      </w:r>
    </w:p>
    <w:p w14:paraId="1C1C3870">
      <w:pPr>
        <w:spacing w:line="480" w:lineRule="exact"/>
        <w:ind w:firstLine="448" w:firstLineChars="200"/>
        <w:rPr>
          <w:rStyle w:val="34"/>
          <w:rFonts w:hint="default" w:ascii="Times New Roman" w:hAnsi="Times New Roman"/>
          <w:sz w:val="24"/>
          <w:szCs w:val="24"/>
        </w:rPr>
      </w:pPr>
      <w:r>
        <w:rPr>
          <w:rStyle w:val="34"/>
          <w:rFonts w:hint="default" w:ascii="Times New Roman" w:hAnsi="Times New Roman"/>
          <w:sz w:val="24"/>
          <w:szCs w:val="24"/>
        </w:rPr>
        <w:t>掌握胶体系统的制备、光学性质、动力性质、电学性质、憎液溶胶的胶团结构、DLVO 理论憎液溶胶的聚沉。</w:t>
      </w:r>
    </w:p>
    <w:p w14:paraId="01ADF4D6">
      <w:pPr>
        <w:spacing w:line="480" w:lineRule="exact"/>
        <w:rPr>
          <w:rStyle w:val="34"/>
          <w:rFonts w:ascii="Times New Roman" w:hAnsi="Times New Roman"/>
          <w:b/>
          <w:bCs/>
          <w:sz w:val="24"/>
          <w:szCs w:val="24"/>
        </w:rPr>
      </w:pPr>
      <w:r>
        <w:rPr>
          <w:rStyle w:val="34"/>
          <w:rFonts w:hint="default" w:ascii="Times New Roman" w:hAnsi="Times New Roman"/>
          <w:b/>
          <w:bCs/>
          <w:sz w:val="24"/>
          <w:szCs w:val="24"/>
        </w:rPr>
        <w:t>三、主要参考书目</w:t>
      </w:r>
    </w:p>
    <w:p w14:paraId="0996688C">
      <w:pPr>
        <w:spacing w:line="480" w:lineRule="exact"/>
        <w:rPr>
          <w:rStyle w:val="34"/>
          <w:rFonts w:hint="default" w:ascii="Times New Roman" w:hAnsi="Times New Roman"/>
          <w:color w:val="000000" w:themeColor="text1"/>
          <w:sz w:val="24"/>
          <w:szCs w:val="24"/>
          <w14:textFill>
            <w14:solidFill>
              <w14:schemeClr w14:val="tx1"/>
            </w14:solidFill>
          </w14:textFill>
        </w:rPr>
      </w:pPr>
      <w:r>
        <w:rPr>
          <w:rStyle w:val="34"/>
          <w:rFonts w:hint="default" w:ascii="Times New Roman" w:hAnsi="Times New Roman"/>
          <w:color w:val="000000" w:themeColor="text1"/>
          <w:sz w:val="24"/>
          <w:szCs w:val="24"/>
          <w14:textFill>
            <w14:solidFill>
              <w14:schemeClr w14:val="tx1"/>
            </w14:solidFill>
          </w14:textFill>
        </w:rPr>
        <w:t xml:space="preserve">1. </w:t>
      </w:r>
      <w:bookmarkStart w:id="0" w:name="OLE_LINK1"/>
      <w:r>
        <w:rPr>
          <w:rStyle w:val="34"/>
          <w:rFonts w:hint="default" w:ascii="Times New Roman" w:hAnsi="Times New Roman"/>
          <w:color w:val="000000" w:themeColor="text1"/>
          <w:sz w:val="24"/>
          <w:szCs w:val="24"/>
          <w14:textFill>
            <w14:solidFill>
              <w14:schemeClr w14:val="tx1"/>
            </w14:solidFill>
          </w14:textFill>
        </w:rPr>
        <w:t>张文</w:t>
      </w:r>
      <w:bookmarkStart w:id="1" w:name="OLE_LINK2"/>
      <w:r>
        <w:rPr>
          <w:rStyle w:val="34"/>
          <w:rFonts w:hint="default" w:ascii="Times New Roman" w:hAnsi="Times New Roman"/>
          <w:color w:val="000000" w:themeColor="text1"/>
          <w:sz w:val="24"/>
          <w:szCs w:val="24"/>
          <w14:textFill>
            <w14:solidFill>
              <w14:schemeClr w14:val="tx1"/>
            </w14:solidFill>
          </w14:textFill>
        </w:rPr>
        <w:t>勤，郑艳，马宁 等编，有机化学，第五版</w:t>
      </w:r>
      <w:bookmarkEnd w:id="0"/>
      <w:r>
        <w:rPr>
          <w:rStyle w:val="34"/>
          <w:rFonts w:hint="default" w:ascii="Times New Roman" w:hAnsi="Times New Roman"/>
          <w:color w:val="000000" w:themeColor="text1"/>
          <w:sz w:val="24"/>
          <w:szCs w:val="24"/>
          <w14:textFill>
            <w14:solidFill>
              <w14:schemeClr w14:val="tx1"/>
            </w14:solidFill>
          </w14:textFill>
        </w:rPr>
        <w:t>，北</w:t>
      </w:r>
      <w:bookmarkEnd w:id="1"/>
      <w:r>
        <w:rPr>
          <w:rStyle w:val="34"/>
          <w:rFonts w:hint="default" w:ascii="Times New Roman" w:hAnsi="Times New Roman"/>
          <w:color w:val="000000" w:themeColor="text1"/>
          <w:sz w:val="24"/>
          <w:szCs w:val="24"/>
          <w14:textFill>
            <w14:solidFill>
              <w14:schemeClr w14:val="tx1"/>
            </w14:solidFill>
          </w14:textFill>
        </w:rPr>
        <w:t>京：高等教育出版社。</w:t>
      </w:r>
    </w:p>
    <w:p w14:paraId="20E9DFD3">
      <w:pPr>
        <w:spacing w:line="480" w:lineRule="exact"/>
        <w:rPr>
          <w:rFonts w:eastAsia="仿宋"/>
          <w:b/>
          <w:sz w:val="32"/>
          <w:szCs w:val="32"/>
          <w:highlight w:val="green"/>
        </w:rPr>
      </w:pPr>
      <w:r>
        <w:rPr>
          <w:rStyle w:val="34"/>
          <w:rFonts w:hint="default" w:ascii="Times New Roman" w:hAnsi="Times New Roman"/>
          <w:sz w:val="24"/>
          <w:szCs w:val="24"/>
        </w:rPr>
        <w:t>2. 天津大学物理化学教研室编，物理化学，第六版，高等教育出版社。</w:t>
      </w:r>
    </w:p>
    <w:p w14:paraId="473C5427">
      <w:pPr>
        <w:spacing w:before="312" w:after="312" w:line="480" w:lineRule="exact"/>
        <w:jc w:val="center"/>
        <w:rPr>
          <w:rFonts w:eastAsia="仿宋"/>
          <w:b/>
          <w:sz w:val="32"/>
          <w:szCs w:val="32"/>
          <w:highlight w:val="green"/>
        </w:rPr>
      </w:pPr>
    </w:p>
    <w:p w14:paraId="70754657">
      <w:pPr>
        <w:spacing w:before="312" w:after="312" w:line="480" w:lineRule="exact"/>
        <w:jc w:val="center"/>
        <w:rPr>
          <w:rFonts w:eastAsia="仿宋"/>
          <w:b/>
          <w:sz w:val="32"/>
          <w:szCs w:val="32"/>
          <w:highlight w:val="green"/>
        </w:rPr>
      </w:pPr>
    </w:p>
    <w:p w14:paraId="5E186034">
      <w:pPr>
        <w:spacing w:before="312" w:after="312" w:line="480" w:lineRule="exact"/>
        <w:jc w:val="center"/>
        <w:rPr>
          <w:rFonts w:eastAsia="仿宋"/>
          <w:b/>
          <w:sz w:val="32"/>
          <w:szCs w:val="32"/>
          <w:highlight w:val="green"/>
        </w:rPr>
      </w:pPr>
    </w:p>
    <w:p w14:paraId="682F9A9B">
      <w:pPr>
        <w:spacing w:before="312" w:after="312" w:line="480" w:lineRule="exact"/>
        <w:jc w:val="center"/>
        <w:rPr>
          <w:rFonts w:eastAsia="仿宋"/>
          <w:b/>
          <w:sz w:val="32"/>
          <w:szCs w:val="32"/>
          <w:highlight w:val="green"/>
        </w:rPr>
      </w:pPr>
    </w:p>
    <w:p w14:paraId="054B25D9">
      <w:pPr>
        <w:spacing w:before="312" w:after="312" w:line="480" w:lineRule="exact"/>
        <w:jc w:val="center"/>
        <w:rPr>
          <w:rFonts w:eastAsia="仿宋"/>
          <w:b/>
          <w:sz w:val="32"/>
          <w:szCs w:val="32"/>
          <w:highlight w:val="green"/>
        </w:rPr>
      </w:pPr>
    </w:p>
    <w:p w14:paraId="2EF79AC6">
      <w:pPr>
        <w:spacing w:before="312" w:after="312" w:line="480" w:lineRule="exact"/>
        <w:jc w:val="center"/>
        <w:rPr>
          <w:rFonts w:eastAsia="仿宋"/>
          <w:b/>
          <w:sz w:val="32"/>
          <w:szCs w:val="32"/>
          <w:highlight w:val="green"/>
        </w:rPr>
      </w:pPr>
    </w:p>
    <w:p w14:paraId="6BF96675">
      <w:pPr>
        <w:spacing w:before="312" w:after="312" w:line="480" w:lineRule="exact"/>
        <w:jc w:val="center"/>
        <w:rPr>
          <w:rFonts w:eastAsia="仿宋"/>
          <w:b/>
          <w:sz w:val="32"/>
          <w:szCs w:val="32"/>
          <w:highlight w:val="green"/>
        </w:rPr>
      </w:pPr>
    </w:p>
    <w:p w14:paraId="59DC901C">
      <w:pPr>
        <w:spacing w:before="312" w:after="312" w:line="480" w:lineRule="exact"/>
        <w:jc w:val="center"/>
        <w:rPr>
          <w:rFonts w:eastAsia="仿宋"/>
          <w:b/>
          <w:sz w:val="32"/>
          <w:szCs w:val="32"/>
          <w:highlight w:val="green"/>
        </w:rPr>
      </w:pPr>
    </w:p>
    <w:p w14:paraId="7D917AE1">
      <w:pPr>
        <w:spacing w:before="285" w:beforeLines="100" w:after="285" w:afterLines="100" w:line="480" w:lineRule="exact"/>
        <w:jc w:val="center"/>
        <w:rPr>
          <w:rFonts w:eastAsia="仿宋"/>
          <w:b/>
          <w:sz w:val="32"/>
          <w:szCs w:val="32"/>
        </w:rPr>
      </w:pPr>
    </w:p>
    <w:sectPr>
      <w:footerReference r:id="rId3" w:type="default"/>
      <w:pgSz w:w="11906" w:h="16838"/>
      <w:pgMar w:top="1417" w:right="1701" w:bottom="1417" w:left="1701" w:header="851" w:footer="992" w:gutter="0"/>
      <w:cols w:space="0" w:num="1"/>
      <w:docGrid w:type="linesAndChars" w:linePitch="28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Lucida Grande">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ヒラギノ角ゴ Pro W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leftFromText="187" w:rightFromText="187" w:vertAnchor="text" w:tblpY="1"/>
      <w:tblW w:w="5000" w:type="pct"/>
      <w:tblInd w:w="0" w:type="dxa"/>
      <w:tblLayout w:type="autofit"/>
      <w:tblCellMar>
        <w:top w:w="0" w:type="dxa"/>
        <w:left w:w="108" w:type="dxa"/>
        <w:bottom w:w="0" w:type="dxa"/>
        <w:right w:w="108" w:type="dxa"/>
      </w:tblCellMar>
    </w:tblPr>
    <w:tblGrid>
      <w:gridCol w:w="3924"/>
      <w:gridCol w:w="872"/>
      <w:gridCol w:w="3924"/>
    </w:tblGrid>
    <w:tr w14:paraId="532B5974">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4F26C732">
          <w:pPr>
            <w:pStyle w:val="11"/>
            <w:rPr>
              <w:rFonts w:asciiTheme="majorHAnsi" w:hAnsiTheme="majorHAnsi" w:eastAsiaTheme="majorEastAsia" w:cstheme="majorBidi"/>
              <w:b/>
              <w:bCs/>
            </w:rPr>
          </w:pPr>
        </w:p>
      </w:tc>
      <w:tc>
        <w:tcPr>
          <w:tcW w:w="500" w:type="pct"/>
          <w:vMerge w:val="restart"/>
          <w:noWrap/>
          <w:vAlign w:val="center"/>
        </w:tcPr>
        <w:p w14:paraId="1DB49F09">
          <w:pPr>
            <w:pStyle w:val="28"/>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87</w:t>
          </w:r>
          <w:r>
            <w:rPr>
              <w:rFonts w:asciiTheme="majorHAnsi" w:hAnsiTheme="majorHAnsi"/>
              <w:b/>
              <w:lang w:val="zh-CN"/>
            </w:rPr>
            <w:fldChar w:fldCharType="end"/>
          </w:r>
        </w:p>
      </w:tc>
      <w:tc>
        <w:tcPr>
          <w:tcW w:w="2250" w:type="pct"/>
          <w:tcBorders>
            <w:bottom w:val="single" w:color="4F81BD" w:themeColor="accent1" w:sz="4" w:space="0"/>
          </w:tcBorders>
        </w:tcPr>
        <w:p w14:paraId="3545D5E4">
          <w:pPr>
            <w:pStyle w:val="11"/>
            <w:rPr>
              <w:rFonts w:asciiTheme="majorHAnsi" w:hAnsiTheme="majorHAnsi" w:eastAsiaTheme="majorEastAsia" w:cstheme="majorBidi"/>
              <w:b/>
              <w:bCs/>
            </w:rPr>
          </w:pPr>
        </w:p>
      </w:tc>
    </w:tr>
    <w:tr w14:paraId="5720FB28">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411397E0">
          <w:pPr>
            <w:pStyle w:val="11"/>
            <w:rPr>
              <w:rFonts w:asciiTheme="majorHAnsi" w:hAnsiTheme="majorHAnsi" w:eastAsiaTheme="majorEastAsia" w:cstheme="majorBidi"/>
              <w:b/>
              <w:bCs/>
            </w:rPr>
          </w:pPr>
        </w:p>
      </w:tc>
      <w:tc>
        <w:tcPr>
          <w:tcW w:w="500" w:type="pct"/>
          <w:vMerge w:val="continue"/>
        </w:tcPr>
        <w:p w14:paraId="27B632F6">
          <w:pPr>
            <w:pStyle w:val="11"/>
            <w:rPr>
              <w:rFonts w:asciiTheme="majorHAnsi" w:hAnsiTheme="majorHAnsi" w:eastAsiaTheme="majorEastAsia" w:cstheme="majorBidi"/>
              <w:b/>
              <w:bCs/>
            </w:rPr>
          </w:pPr>
        </w:p>
      </w:tc>
      <w:tc>
        <w:tcPr>
          <w:tcW w:w="2250" w:type="pct"/>
          <w:tcBorders>
            <w:top w:val="single" w:color="4F81BD" w:themeColor="accent1" w:sz="4" w:space="0"/>
          </w:tcBorders>
        </w:tcPr>
        <w:p w14:paraId="13CDBEE4">
          <w:pPr>
            <w:pStyle w:val="11"/>
            <w:rPr>
              <w:rFonts w:asciiTheme="majorHAnsi" w:hAnsiTheme="majorHAnsi" w:eastAsiaTheme="majorEastAsia" w:cstheme="majorBidi"/>
              <w:b/>
              <w:bCs/>
            </w:rPr>
          </w:pPr>
        </w:p>
      </w:tc>
    </w:tr>
  </w:tbl>
  <w:p w14:paraId="27500E9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97"/>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jdmY2ZmNDJjNzk3ZjAyN2Q4MTY2MzAzMzk2MTkifQ=="/>
    <w:docVar w:name="KSO_WPS_MARK_KEY" w:val="789f40ad-9ab8-44cf-8d91-8be673dc3bad"/>
  </w:docVars>
  <w:rsids>
    <w:rsidRoot w:val="002B13A7"/>
    <w:rsid w:val="000166E0"/>
    <w:rsid w:val="000C65B6"/>
    <w:rsid w:val="000D0829"/>
    <w:rsid w:val="00121750"/>
    <w:rsid w:val="0012507B"/>
    <w:rsid w:val="00132955"/>
    <w:rsid w:val="001846C2"/>
    <w:rsid w:val="00202988"/>
    <w:rsid w:val="0020407C"/>
    <w:rsid w:val="00252145"/>
    <w:rsid w:val="00272665"/>
    <w:rsid w:val="002B13A7"/>
    <w:rsid w:val="002F0467"/>
    <w:rsid w:val="003325FC"/>
    <w:rsid w:val="003871AD"/>
    <w:rsid w:val="00405AA2"/>
    <w:rsid w:val="005C2DA6"/>
    <w:rsid w:val="00615C3F"/>
    <w:rsid w:val="006437DD"/>
    <w:rsid w:val="006A5DC7"/>
    <w:rsid w:val="006E0CA0"/>
    <w:rsid w:val="006E6D04"/>
    <w:rsid w:val="007F7796"/>
    <w:rsid w:val="00823402"/>
    <w:rsid w:val="00864D6D"/>
    <w:rsid w:val="008727DA"/>
    <w:rsid w:val="009C5072"/>
    <w:rsid w:val="00A01498"/>
    <w:rsid w:val="00A46A25"/>
    <w:rsid w:val="00A77A11"/>
    <w:rsid w:val="00AE0E39"/>
    <w:rsid w:val="00B0712B"/>
    <w:rsid w:val="00B908E1"/>
    <w:rsid w:val="00C2523C"/>
    <w:rsid w:val="00C53A7A"/>
    <w:rsid w:val="00C62366"/>
    <w:rsid w:val="00C85E26"/>
    <w:rsid w:val="00CC3EB8"/>
    <w:rsid w:val="00D346BE"/>
    <w:rsid w:val="00D57168"/>
    <w:rsid w:val="00DC3022"/>
    <w:rsid w:val="00DD79AB"/>
    <w:rsid w:val="00DF02AF"/>
    <w:rsid w:val="00DF7147"/>
    <w:rsid w:val="00EB78D7"/>
    <w:rsid w:val="00EF3708"/>
    <w:rsid w:val="00F26AAE"/>
    <w:rsid w:val="00F41D30"/>
    <w:rsid w:val="00F62F18"/>
    <w:rsid w:val="00FB1BFA"/>
    <w:rsid w:val="00FF6BD9"/>
    <w:rsid w:val="024D1FFC"/>
    <w:rsid w:val="02AB5AF9"/>
    <w:rsid w:val="02DC2E3A"/>
    <w:rsid w:val="02E103E9"/>
    <w:rsid w:val="03B27ABF"/>
    <w:rsid w:val="041B2DEE"/>
    <w:rsid w:val="045E065B"/>
    <w:rsid w:val="04F534DE"/>
    <w:rsid w:val="04FE5DF5"/>
    <w:rsid w:val="06157056"/>
    <w:rsid w:val="06571636"/>
    <w:rsid w:val="06782CBD"/>
    <w:rsid w:val="069F3BC7"/>
    <w:rsid w:val="073B2CD1"/>
    <w:rsid w:val="07BF6CEB"/>
    <w:rsid w:val="07E43686"/>
    <w:rsid w:val="088B48FF"/>
    <w:rsid w:val="08EF5C2C"/>
    <w:rsid w:val="0A381C03"/>
    <w:rsid w:val="0A91455D"/>
    <w:rsid w:val="0C320F97"/>
    <w:rsid w:val="0C4F52F6"/>
    <w:rsid w:val="0D212DEA"/>
    <w:rsid w:val="0D9A4222"/>
    <w:rsid w:val="0EFE4795"/>
    <w:rsid w:val="0FE10DAC"/>
    <w:rsid w:val="106B0ABA"/>
    <w:rsid w:val="11323584"/>
    <w:rsid w:val="11917669"/>
    <w:rsid w:val="122E4914"/>
    <w:rsid w:val="12643F46"/>
    <w:rsid w:val="13054899"/>
    <w:rsid w:val="13356166"/>
    <w:rsid w:val="13433B2C"/>
    <w:rsid w:val="13637D2A"/>
    <w:rsid w:val="14143FC8"/>
    <w:rsid w:val="14363F8E"/>
    <w:rsid w:val="14BF2ED0"/>
    <w:rsid w:val="15BE1AC7"/>
    <w:rsid w:val="16821794"/>
    <w:rsid w:val="16C679FD"/>
    <w:rsid w:val="16F03673"/>
    <w:rsid w:val="1700420E"/>
    <w:rsid w:val="171A3C54"/>
    <w:rsid w:val="180D2947"/>
    <w:rsid w:val="184F5BA6"/>
    <w:rsid w:val="19BF61D9"/>
    <w:rsid w:val="19E971DB"/>
    <w:rsid w:val="1A8C44DB"/>
    <w:rsid w:val="1A9133CF"/>
    <w:rsid w:val="1B10658D"/>
    <w:rsid w:val="1CAE2016"/>
    <w:rsid w:val="1DE42E87"/>
    <w:rsid w:val="1E945964"/>
    <w:rsid w:val="1EC75BFB"/>
    <w:rsid w:val="1EFA0440"/>
    <w:rsid w:val="1F66307C"/>
    <w:rsid w:val="2041748F"/>
    <w:rsid w:val="21190C07"/>
    <w:rsid w:val="21B042AB"/>
    <w:rsid w:val="23625205"/>
    <w:rsid w:val="2378512C"/>
    <w:rsid w:val="24194F38"/>
    <w:rsid w:val="24BB0300"/>
    <w:rsid w:val="25876129"/>
    <w:rsid w:val="2681059B"/>
    <w:rsid w:val="26B27F83"/>
    <w:rsid w:val="2738088C"/>
    <w:rsid w:val="276703C3"/>
    <w:rsid w:val="27E9484A"/>
    <w:rsid w:val="28AB5A43"/>
    <w:rsid w:val="28FD6F0C"/>
    <w:rsid w:val="29012E2B"/>
    <w:rsid w:val="29451F54"/>
    <w:rsid w:val="29E6616A"/>
    <w:rsid w:val="2A18229E"/>
    <w:rsid w:val="2A963312"/>
    <w:rsid w:val="2BD82C0B"/>
    <w:rsid w:val="2CFA30E2"/>
    <w:rsid w:val="2D722E96"/>
    <w:rsid w:val="2D983721"/>
    <w:rsid w:val="2DEB0762"/>
    <w:rsid w:val="2DF271BE"/>
    <w:rsid w:val="2E7411F8"/>
    <w:rsid w:val="2E872D8E"/>
    <w:rsid w:val="2F884949"/>
    <w:rsid w:val="2FF91560"/>
    <w:rsid w:val="30E14B31"/>
    <w:rsid w:val="31046934"/>
    <w:rsid w:val="31067C7A"/>
    <w:rsid w:val="32444369"/>
    <w:rsid w:val="32B726FC"/>
    <w:rsid w:val="32C82DC5"/>
    <w:rsid w:val="33A87B99"/>
    <w:rsid w:val="33C7714E"/>
    <w:rsid w:val="343A3E5A"/>
    <w:rsid w:val="34D003A4"/>
    <w:rsid w:val="36B43DCE"/>
    <w:rsid w:val="373E5719"/>
    <w:rsid w:val="374855BD"/>
    <w:rsid w:val="374E46CA"/>
    <w:rsid w:val="37695060"/>
    <w:rsid w:val="37990667"/>
    <w:rsid w:val="383733B0"/>
    <w:rsid w:val="38505D22"/>
    <w:rsid w:val="38802360"/>
    <w:rsid w:val="398F11F7"/>
    <w:rsid w:val="3A3E659F"/>
    <w:rsid w:val="3AB6545F"/>
    <w:rsid w:val="3B29497A"/>
    <w:rsid w:val="3C0E030A"/>
    <w:rsid w:val="3DE609BC"/>
    <w:rsid w:val="400F00E4"/>
    <w:rsid w:val="40391534"/>
    <w:rsid w:val="414B0E82"/>
    <w:rsid w:val="41C072C4"/>
    <w:rsid w:val="42670D77"/>
    <w:rsid w:val="427742DA"/>
    <w:rsid w:val="43754D8C"/>
    <w:rsid w:val="43DA60E0"/>
    <w:rsid w:val="458147D7"/>
    <w:rsid w:val="4596277E"/>
    <w:rsid w:val="46055516"/>
    <w:rsid w:val="46120473"/>
    <w:rsid w:val="464529FA"/>
    <w:rsid w:val="465D4C85"/>
    <w:rsid w:val="47535FDD"/>
    <w:rsid w:val="475A7FF8"/>
    <w:rsid w:val="476A63AC"/>
    <w:rsid w:val="47702A2D"/>
    <w:rsid w:val="47A04B27"/>
    <w:rsid w:val="47DA11B4"/>
    <w:rsid w:val="48E44E8E"/>
    <w:rsid w:val="49094ECF"/>
    <w:rsid w:val="4A0751ED"/>
    <w:rsid w:val="4AFB0DF4"/>
    <w:rsid w:val="4BCC0356"/>
    <w:rsid w:val="4C78179E"/>
    <w:rsid w:val="4E4A2A4D"/>
    <w:rsid w:val="4F437CEA"/>
    <w:rsid w:val="4F64562E"/>
    <w:rsid w:val="50D74438"/>
    <w:rsid w:val="513076DF"/>
    <w:rsid w:val="51352E81"/>
    <w:rsid w:val="52A42F98"/>
    <w:rsid w:val="54983866"/>
    <w:rsid w:val="54DC0FAB"/>
    <w:rsid w:val="557E3208"/>
    <w:rsid w:val="55EA15E0"/>
    <w:rsid w:val="55F751BB"/>
    <w:rsid w:val="560D22EB"/>
    <w:rsid w:val="563034C0"/>
    <w:rsid w:val="569050D2"/>
    <w:rsid w:val="575E5FBD"/>
    <w:rsid w:val="57801190"/>
    <w:rsid w:val="57D45DBF"/>
    <w:rsid w:val="57E64EFE"/>
    <w:rsid w:val="5842594E"/>
    <w:rsid w:val="5A9C4491"/>
    <w:rsid w:val="5B0E4B23"/>
    <w:rsid w:val="5C87024E"/>
    <w:rsid w:val="5CA35D11"/>
    <w:rsid w:val="5CFB0677"/>
    <w:rsid w:val="5D2718BA"/>
    <w:rsid w:val="5DEE0AEC"/>
    <w:rsid w:val="5E090206"/>
    <w:rsid w:val="5E324E7C"/>
    <w:rsid w:val="5E4402C5"/>
    <w:rsid w:val="5E4F397E"/>
    <w:rsid w:val="5E8720EC"/>
    <w:rsid w:val="5FA601DF"/>
    <w:rsid w:val="5FE1064D"/>
    <w:rsid w:val="60136D2B"/>
    <w:rsid w:val="60336901"/>
    <w:rsid w:val="606D75BA"/>
    <w:rsid w:val="60EC7BE3"/>
    <w:rsid w:val="61546825"/>
    <w:rsid w:val="6155557B"/>
    <w:rsid w:val="615E35D8"/>
    <w:rsid w:val="61C6508E"/>
    <w:rsid w:val="61E71474"/>
    <w:rsid w:val="625E40A7"/>
    <w:rsid w:val="628B45D7"/>
    <w:rsid w:val="62B079FB"/>
    <w:rsid w:val="64BF534C"/>
    <w:rsid w:val="65077F26"/>
    <w:rsid w:val="656A10C3"/>
    <w:rsid w:val="65E97FD6"/>
    <w:rsid w:val="663A30CA"/>
    <w:rsid w:val="66B16E61"/>
    <w:rsid w:val="66CA7019"/>
    <w:rsid w:val="698A6B32"/>
    <w:rsid w:val="6A0A5704"/>
    <w:rsid w:val="6A814B5C"/>
    <w:rsid w:val="6ACE13AB"/>
    <w:rsid w:val="6B404BA3"/>
    <w:rsid w:val="6B9B561D"/>
    <w:rsid w:val="6C2B1798"/>
    <w:rsid w:val="6E1C546A"/>
    <w:rsid w:val="6E627B23"/>
    <w:rsid w:val="6E693AB2"/>
    <w:rsid w:val="6F13532A"/>
    <w:rsid w:val="71141A58"/>
    <w:rsid w:val="71911D55"/>
    <w:rsid w:val="71D34F8B"/>
    <w:rsid w:val="722718ED"/>
    <w:rsid w:val="722A20ED"/>
    <w:rsid w:val="730438B3"/>
    <w:rsid w:val="73455800"/>
    <w:rsid w:val="73782D9F"/>
    <w:rsid w:val="73B14868"/>
    <w:rsid w:val="73C4052F"/>
    <w:rsid w:val="73C956A5"/>
    <w:rsid w:val="742F78AE"/>
    <w:rsid w:val="74376190"/>
    <w:rsid w:val="75B50E95"/>
    <w:rsid w:val="75D36F7D"/>
    <w:rsid w:val="75FB71EF"/>
    <w:rsid w:val="7783776B"/>
    <w:rsid w:val="77A92329"/>
    <w:rsid w:val="79891F4B"/>
    <w:rsid w:val="799004E1"/>
    <w:rsid w:val="7A123A0B"/>
    <w:rsid w:val="7A291E51"/>
    <w:rsid w:val="7A993416"/>
    <w:rsid w:val="7B8C512E"/>
    <w:rsid w:val="7C063A5C"/>
    <w:rsid w:val="7C466CEA"/>
    <w:rsid w:val="7CB7236D"/>
    <w:rsid w:val="7DB3377D"/>
    <w:rsid w:val="7DCE343B"/>
    <w:rsid w:val="7E325778"/>
    <w:rsid w:val="7F1D7CFF"/>
    <w:rsid w:val="7F390729"/>
    <w:rsid w:val="7FAC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1"/>
    <w:pPr>
      <w:ind w:left="220"/>
    </w:pPr>
    <w:rPr>
      <w:rFonts w:hint="eastAsia" w:ascii="仿宋" w:eastAsia="仿宋" w:cs="仿宋"/>
      <w:sz w:val="24"/>
    </w:rPr>
  </w:style>
  <w:style w:type="paragraph" w:styleId="7">
    <w:name w:val="Body Text Indent"/>
    <w:basedOn w:val="1"/>
    <w:link w:val="18"/>
    <w:qFormat/>
    <w:uiPriority w:val="0"/>
    <w:pPr>
      <w:ind w:left="-2" w:leftChars="-1" w:firstLine="480" w:firstLineChars="200"/>
    </w:pPr>
    <w:rPr>
      <w:rFonts w:ascii="宋体" w:hAnsi="宋体"/>
      <w:sz w:val="24"/>
      <w:szCs w:val="20"/>
    </w:rPr>
  </w:style>
  <w:style w:type="paragraph" w:styleId="8">
    <w:name w:val="Date"/>
    <w:basedOn w:val="1"/>
    <w:next w:val="1"/>
    <w:link w:val="21"/>
    <w:qFormat/>
    <w:uiPriority w:val="0"/>
    <w:rPr>
      <w:sz w:val="24"/>
      <w:szCs w:val="20"/>
    </w:rPr>
  </w:style>
  <w:style w:type="paragraph" w:styleId="9">
    <w:name w:val="Body Text Indent 2"/>
    <w:basedOn w:val="1"/>
    <w:link w:val="19"/>
    <w:qFormat/>
    <w:uiPriority w:val="0"/>
    <w:pPr>
      <w:spacing w:line="360" w:lineRule="auto"/>
      <w:ind w:firstLine="480" w:firstLineChars="200"/>
    </w:pPr>
    <w:rPr>
      <w:rFonts w:ascii="宋体" w:hAnsi="宋体"/>
      <w:sz w:val="24"/>
      <w:szCs w:val="20"/>
    </w:rPr>
  </w:style>
  <w:style w:type="paragraph" w:styleId="10">
    <w:name w:val="footer"/>
    <w:basedOn w:val="1"/>
    <w:link w:val="27"/>
    <w:semiHidden/>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正文文本缩进 字符"/>
    <w:basedOn w:val="15"/>
    <w:link w:val="7"/>
    <w:qFormat/>
    <w:uiPriority w:val="0"/>
    <w:rPr>
      <w:rFonts w:ascii="宋体" w:hAnsi="宋体" w:eastAsia="宋体" w:cs="Times New Roman"/>
      <w:sz w:val="24"/>
      <w:szCs w:val="20"/>
    </w:rPr>
  </w:style>
  <w:style w:type="character" w:customStyle="1" w:styleId="19">
    <w:name w:val="正文文本缩进 2 字符"/>
    <w:basedOn w:val="15"/>
    <w:link w:val="9"/>
    <w:qFormat/>
    <w:uiPriority w:val="0"/>
    <w:rPr>
      <w:rFonts w:ascii="宋体" w:hAnsi="宋体" w:eastAsia="宋体" w:cs="Times New Roman"/>
      <w:sz w:val="24"/>
      <w:szCs w:val="20"/>
    </w:rPr>
  </w:style>
  <w:style w:type="character" w:customStyle="1" w:styleId="20">
    <w:name w:val="标题 3 字符"/>
    <w:basedOn w:val="15"/>
    <w:link w:val="4"/>
    <w:qFormat/>
    <w:uiPriority w:val="0"/>
    <w:rPr>
      <w:rFonts w:ascii="Times New Roman" w:hAnsi="Times New Roman" w:eastAsia="宋体" w:cs="Times New Roman"/>
      <w:b/>
      <w:bCs/>
      <w:sz w:val="32"/>
      <w:szCs w:val="32"/>
    </w:rPr>
  </w:style>
  <w:style w:type="character" w:customStyle="1" w:styleId="21">
    <w:name w:val="日期 字符"/>
    <w:basedOn w:val="15"/>
    <w:link w:val="8"/>
    <w:qFormat/>
    <w:uiPriority w:val="0"/>
    <w:rPr>
      <w:rFonts w:ascii="Times New Roman" w:hAnsi="Times New Roman" w:eastAsia="宋体" w:cs="Times New Roman"/>
      <w:sz w:val="24"/>
      <w:szCs w:val="20"/>
    </w:rPr>
  </w:style>
  <w:style w:type="character" w:customStyle="1" w:styleId="22">
    <w:name w:val="zt41"/>
    <w:basedOn w:val="15"/>
    <w:qFormat/>
    <w:uiPriority w:val="0"/>
    <w:rPr>
      <w:rFonts w:hint="eastAsia" w:ascii="宋体" w:hAnsi="宋体" w:eastAsia="宋体"/>
      <w:b/>
      <w:bCs/>
      <w:color w:val="000000"/>
      <w:sz w:val="21"/>
      <w:szCs w:val="21"/>
      <w:u w:val="none"/>
    </w:rPr>
  </w:style>
  <w:style w:type="character" w:customStyle="1" w:styleId="23">
    <w:name w:val="zt6"/>
    <w:basedOn w:val="15"/>
    <w:qFormat/>
    <w:uiPriority w:val="0"/>
    <w:rPr>
      <w:rFonts w:hint="eastAsia" w:ascii="宋体" w:hAnsi="宋体" w:eastAsia="宋体"/>
      <w:color w:val="000000"/>
      <w:sz w:val="21"/>
      <w:szCs w:val="21"/>
    </w:rPr>
  </w:style>
  <w:style w:type="character" w:customStyle="1" w:styleId="24">
    <w:name w:val="标题 1 字符"/>
    <w:basedOn w:val="15"/>
    <w:link w:val="2"/>
    <w:qFormat/>
    <w:uiPriority w:val="9"/>
    <w:rPr>
      <w:rFonts w:ascii="Times New Roman" w:hAnsi="Times New Roman" w:eastAsia="宋体" w:cs="Times New Roman"/>
      <w:b/>
      <w:bCs/>
      <w:kern w:val="44"/>
      <w:sz w:val="44"/>
      <w:szCs w:val="44"/>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页眉 字符"/>
    <w:basedOn w:val="15"/>
    <w:link w:val="11"/>
    <w:qFormat/>
    <w:uiPriority w:val="99"/>
    <w:rPr>
      <w:rFonts w:ascii="Times New Roman" w:hAnsi="Times New Roman" w:eastAsia="宋体" w:cs="Times New Roman"/>
      <w:sz w:val="18"/>
      <w:szCs w:val="18"/>
    </w:rPr>
  </w:style>
  <w:style w:type="character" w:customStyle="1" w:styleId="27">
    <w:name w:val="页脚 字符"/>
    <w:basedOn w:val="15"/>
    <w:link w:val="10"/>
    <w:semiHidden/>
    <w:qFormat/>
    <w:uiPriority w:val="99"/>
    <w:rPr>
      <w:rFonts w:ascii="Times New Roman" w:hAnsi="Times New Roman" w:eastAsia="宋体" w:cs="Times New Roman"/>
      <w:sz w:val="18"/>
      <w:szCs w:val="18"/>
    </w:r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字符"/>
    <w:basedOn w:val="15"/>
    <w:link w:val="28"/>
    <w:qFormat/>
    <w:uiPriority w:val="1"/>
    <w:rPr>
      <w:kern w:val="0"/>
      <w:sz w:val="22"/>
    </w:rPr>
  </w:style>
  <w:style w:type="paragraph" w:customStyle="1" w:styleId="30">
    <w:name w:val="正文 A"/>
    <w:qFormat/>
    <w:uiPriority w:val="0"/>
    <w:pPr>
      <w:widowControl w:val="0"/>
      <w:jc w:val="both"/>
    </w:pPr>
    <w:rPr>
      <w:rFonts w:ascii="Lucida Grande" w:hAnsi="Lucida Grande" w:eastAsia="ヒラギノ角ゴ Pro W3" w:cs="Times New Roman"/>
      <w:color w:val="000000"/>
      <w:kern w:val="2"/>
      <w:sz w:val="21"/>
      <w:lang w:val="en-US" w:eastAsia="zh-CN" w:bidi="ar-SA"/>
    </w:rPr>
  </w:style>
  <w:style w:type="character" w:customStyle="1" w:styleId="31">
    <w:name w:val="style41"/>
    <w:basedOn w:val="15"/>
    <w:qFormat/>
    <w:uiPriority w:val="0"/>
    <w:rPr>
      <w:sz w:val="17"/>
      <w:szCs w:val="17"/>
    </w:rPr>
  </w:style>
  <w:style w:type="character" w:customStyle="1" w:styleId="32">
    <w:name w:val="标题 2 字符"/>
    <w:basedOn w:val="15"/>
    <w:link w:val="3"/>
    <w:qFormat/>
    <w:uiPriority w:val="0"/>
    <w:rPr>
      <w:rFonts w:ascii="Arial" w:hAnsi="Arial" w:eastAsia="黑体" w:cs="Times New Roman"/>
      <w:b/>
      <w:bCs/>
      <w:sz w:val="32"/>
      <w:szCs w:val="32"/>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01"/>
    <w:basedOn w:val="15"/>
    <w:qFormat/>
    <w:uiPriority w:val="0"/>
    <w:rPr>
      <w:rFonts w:hint="eastAsia" w:ascii="仿宋" w:hAnsi="仿宋" w:eastAsia="仿宋"/>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1556</Words>
  <Characters>1604</Characters>
  <Lines>12</Lines>
  <Paragraphs>3</Paragraphs>
  <TotalTime>66</TotalTime>
  <ScaleCrop>false</ScaleCrop>
  <LinksUpToDate>false</LinksUpToDate>
  <CharactersWithSpaces>1643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2025-02-28T09:01:00Z</dcterms:created>
  <dc:creator>Administrator</dc:creator>
  <cp:lastModifiedBy>WPS_1374980166</cp:lastModifiedBy>
  <dcterms:modified xsi:type="dcterms:W3CDTF">2025-03-03T02:45:23Z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5CA6E10EF0FF481B9C8BDE0C526B085A_13</vt:lpwstr>
  </property>
  <property fmtid="{D5CDD505-2E9C-101B-9397-08002B2CF9AE}" pid="4" name="KSOTemplateDocerSaveRecord">
    <vt:lpwstr>eyJoZGlkIjoiZDc3ZGMzYTk4NTY2MWFkZDBmZjFkYzRjYmY1MTc2NTciLCJ1c2VySWQiOiIxMzc0OTgwMTY2In0=</vt:lpwstr>
  </property>
</Properties>
</file>