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C729" w14:textId="7A32FFFE" w:rsidR="00E46288" w:rsidRDefault="00E46288" w:rsidP="00E46288">
      <w:pPr>
        <w:widowControl/>
        <w:spacing w:line="580" w:lineRule="exact"/>
        <w:jc w:val="center"/>
        <w:rPr>
          <w:rFonts w:ascii="Times New Roman" w:eastAsia="仿宋_GB2312" w:hAnsi="Times New Roman" w:cs="sans-serif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b/>
          <w:bCs/>
          <w:color w:val="000000"/>
          <w:kern w:val="0"/>
          <w:sz w:val="32"/>
          <w:szCs w:val="32"/>
          <w:lang w:bidi="ar"/>
        </w:rPr>
        <w:t>科目名称：常微分方程</w:t>
      </w:r>
    </w:p>
    <w:p w14:paraId="1193A22C" w14:textId="77777777" w:rsidR="00E46288" w:rsidRDefault="00E46288" w:rsidP="00E46288">
      <w:pPr>
        <w:widowControl/>
        <w:spacing w:line="580" w:lineRule="exact"/>
        <w:jc w:val="center"/>
        <w:rPr>
          <w:rFonts w:ascii="Times New Roman" w:eastAsia="仿宋_GB2312" w:hAnsi="Times New Roman" w:cs="sans-serif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2756156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一、课程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>总体要求</w:t>
      </w:r>
    </w:p>
    <w:p w14:paraId="2C23FA62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《常微分方程》理论知识是理工科学生必备的数学专业基础知识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本课程旨在培养学生的微分方程的基础知识与方法，培养学生关于常微分方程的一般理论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并为运用微分方程解决相关的实际问题打下坚实的理论基础。</w:t>
      </w:r>
    </w:p>
    <w:p w14:paraId="7B4948C8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>二、考试内容</w:t>
      </w:r>
    </w:p>
    <w:p w14:paraId="457A0FED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第一章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绪论</w:t>
      </w:r>
    </w:p>
    <w:p w14:paraId="76C1C6E5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．熟练掌握物理过程的数学建模；</w:t>
      </w:r>
    </w:p>
    <w:p w14:paraId="02F82A31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．熟练掌握微分方程的基本概念；</w:t>
      </w:r>
    </w:p>
    <w:p w14:paraId="05775BF7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第二章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一阶微分方程的初等解法</w:t>
      </w:r>
    </w:p>
    <w:p w14:paraId="4F0FD51E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．熟练掌握变量可分离方程及可化为变量可分离方程的求解；</w:t>
      </w:r>
    </w:p>
    <w:p w14:paraId="2D6FCE2F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．熟练掌握线性方程的概念及常数变易法的使用；</w:t>
      </w:r>
    </w:p>
    <w:p w14:paraId="3545BA04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．熟练掌握恰当方程的判定，掌握积分因子的计算；</w:t>
      </w:r>
    </w:p>
    <w:p w14:paraId="4EFDF63B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．熟练掌握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一阶隐方程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的求解及参数表示；</w:t>
      </w:r>
    </w:p>
    <w:p w14:paraId="7FDC19E9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第三章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一阶微分方程解的存在定理</w:t>
      </w:r>
    </w:p>
    <w:p w14:paraId="39DAEFBD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．熟悉、理解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解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的存在唯一性定理的证明与简单应用；</w:t>
      </w:r>
    </w:p>
    <w:p w14:paraId="1F2BF550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．熟悉、理解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解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的延拓定理的证明与简单应用；</w:t>
      </w:r>
    </w:p>
    <w:p w14:paraId="746EB4C2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．理解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解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对初值的连续性和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可微性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定理的证明与简单应用；</w:t>
      </w:r>
    </w:p>
    <w:p w14:paraId="5619673E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lastRenderedPageBreak/>
        <w:t>4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．熟悉、理解包络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和奇解的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概念，会求解可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莱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罗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(Clairaut)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方程；</w:t>
      </w:r>
    </w:p>
    <w:p w14:paraId="279A9D9A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第四章</w:t>
      </w: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高阶微分方程</w:t>
      </w:r>
    </w:p>
    <w:p w14:paraId="719CDBE2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熟悉齐</w:t>
      </w:r>
      <w:proofErr w:type="gramEnd"/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次线性方程的解的性质与结构，熟练掌握非齐次线性方程与常数变易法；</w:t>
      </w:r>
    </w:p>
    <w:p w14:paraId="29AC5D1F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．熟练掌握常系数线性方程的解法与应用；包括：常系数齐次线性方程和欧拉方程，非齐次线性方程、会用比较系数法与拉普拉斯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(Laplace)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变换法求解线性方程；</w:t>
      </w:r>
    </w:p>
    <w:p w14:paraId="547D3704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．熟练掌握一些可降阶的方程的求解；</w:t>
      </w:r>
    </w:p>
    <w:p w14:paraId="62B47C9A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第五章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线性微分方程组</w:t>
      </w:r>
    </w:p>
    <w:p w14:paraId="411D0C38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．理解线性微分方程组存在唯一性定理；</w:t>
      </w:r>
    </w:p>
    <w:p w14:paraId="126A85E1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．理解线性微分方程组的一般理论；</w:t>
      </w:r>
    </w:p>
    <w:p w14:paraId="1B9ED1CC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．理解矩阵指数</w:t>
      </w:r>
      <w:proofErr w:type="spellStart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expA</w:t>
      </w:r>
      <w:proofErr w:type="spellEnd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的定义和性质，</w:t>
      </w:r>
      <w:proofErr w:type="gramStart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掌握基解矩阵</w:t>
      </w:r>
      <w:proofErr w:type="gramEnd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的计算公式；会应用拉普拉斯变换解线性微分方程组；</w:t>
      </w:r>
    </w:p>
    <w:p w14:paraId="36E33668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三、主要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参考书</w:t>
      </w:r>
    </w:p>
    <w:p w14:paraId="45AB0F92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．《常微分方程》（第三版），王高雄、周之铭、朱思铭、王寿松编，高等教育出版社，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2007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年；</w:t>
      </w:r>
    </w:p>
    <w:p w14:paraId="4E811B12" w14:textId="77777777" w:rsidR="00E46288" w:rsidRDefault="00E46288" w:rsidP="00E4628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《常微分方程》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[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俄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]V.I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阿诺尔德著，科学出版社，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2001</w:t>
      </w:r>
    </w:p>
    <w:p w14:paraId="2D5C82B5" w14:textId="77777777" w:rsidR="00CF2092" w:rsidRPr="00E46288" w:rsidRDefault="00CF2092"/>
    <w:sectPr w:rsidR="00CF2092" w:rsidRPr="00E4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2883" w14:textId="77777777" w:rsidR="008E3A01" w:rsidRDefault="008E3A01" w:rsidP="00E46288">
      <w:r>
        <w:separator/>
      </w:r>
    </w:p>
  </w:endnote>
  <w:endnote w:type="continuationSeparator" w:id="0">
    <w:p w14:paraId="7CB73F37" w14:textId="77777777" w:rsidR="008E3A01" w:rsidRDefault="008E3A01" w:rsidP="00E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D361" w14:textId="77777777" w:rsidR="008E3A01" w:rsidRDefault="008E3A01" w:rsidP="00E46288">
      <w:r>
        <w:separator/>
      </w:r>
    </w:p>
  </w:footnote>
  <w:footnote w:type="continuationSeparator" w:id="0">
    <w:p w14:paraId="5E9C2868" w14:textId="77777777" w:rsidR="008E3A01" w:rsidRDefault="008E3A01" w:rsidP="00E4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40"/>
    <w:rsid w:val="000E4B40"/>
    <w:rsid w:val="00776C5D"/>
    <w:rsid w:val="008E3A01"/>
    <w:rsid w:val="00CA6002"/>
    <w:rsid w:val="00CF2092"/>
    <w:rsid w:val="00E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862DF"/>
  <w15:chartTrackingRefBased/>
  <w15:docId w15:val="{56AF8840-7450-404D-84CA-89280C30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462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2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2025-03-04T08:17:00Z</dcterms:created>
  <dcterms:modified xsi:type="dcterms:W3CDTF">2025-03-04T08:17:00Z</dcterms:modified>
</cp:coreProperties>
</file>