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AE" w:rsidRPr="006325AE" w:rsidRDefault="006325AE" w:rsidP="006325AE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jc w:val="center"/>
        <w:textAlignment w:val="baseline"/>
        <w:rPr>
          <w:rFonts w:ascii="仿宋" w:eastAsia="仿宋" w:hAnsi="仿宋" w:cs="仿宋"/>
          <w:snapToGrid w:val="0"/>
          <w:color w:val="000000"/>
          <w:spacing w:val="-15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325AE">
        <w:rPr>
          <w:rFonts w:ascii="仿宋" w:eastAsia="仿宋" w:hAnsi="仿宋" w:cs="仿宋" w:hint="eastAsia"/>
          <w:snapToGrid w:val="0"/>
          <w:color w:val="000000"/>
          <w:spacing w:val="-15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科目名称:</w:t>
      </w:r>
      <w:r>
        <w:rPr>
          <w:rFonts w:ascii="仿宋" w:eastAsia="仿宋" w:hAnsi="仿宋" w:cs="仿宋" w:hint="eastAsia"/>
          <w:snapToGrid w:val="0"/>
          <w:color w:val="000000"/>
          <w:spacing w:val="-15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6325AE">
        <w:rPr>
          <w:rFonts w:ascii="仿宋" w:eastAsia="仿宋" w:hAnsi="仿宋" w:cs="仿宋" w:hint="eastAsia"/>
          <w:snapToGrid w:val="0"/>
          <w:color w:val="000000"/>
          <w:spacing w:val="-15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电路</w:t>
      </w:r>
      <w:r w:rsidR="00F0287F">
        <w:rPr>
          <w:rFonts w:ascii="仿宋" w:eastAsia="仿宋" w:hAnsi="仿宋" w:cs="仿宋" w:hint="eastAsia"/>
          <w:snapToGrid w:val="0"/>
          <w:color w:val="000000"/>
          <w:spacing w:val="-15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分析基础</w:t>
      </w:r>
      <w:bookmarkStart w:id="0" w:name="_GoBack"/>
      <w:bookmarkEnd w:id="0"/>
    </w:p>
    <w:p w:rsidR="006325AE" w:rsidRPr="006325AE" w:rsidRDefault="006325AE" w:rsidP="006325A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325AE">
        <w:rPr>
          <w:rFonts w:ascii="仿宋" w:eastAsia="仿宋" w:hAnsi="仿宋" w:hint="eastAsia"/>
          <w:b/>
          <w:sz w:val="24"/>
          <w:szCs w:val="24"/>
        </w:rPr>
        <w:t>一、复试的总体要求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1. 电路理论课程是电子信息类专业的专业基础课，是一门必修课。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2. 考试内容包括电路的基本概念、基本定律，电路的各种分析方法及电路定理。要求学生掌握直流电路、交流电路的稳态分析和一、二阶电路的时域分析、复频域分析法。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3. 具有运用所学知识分析问题解决问题的能力。</w:t>
      </w:r>
    </w:p>
    <w:p w:rsid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325AE">
        <w:rPr>
          <w:rFonts w:ascii="仿宋" w:eastAsia="仿宋" w:hAnsi="仿宋" w:hint="eastAsia"/>
          <w:b/>
          <w:sz w:val="24"/>
          <w:szCs w:val="24"/>
        </w:rPr>
        <w:t>二、复试内容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1.  电路的基本概念和简单电路的分析方法：掌握电阻、电感、电容元件及电压源、电流源、受控源的电路模型、伏—安特性，会运用基尔霍夫定律解决简单电路的计算。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2. 电路的系统分析方法。掌握结点电压法、回路法、网孔法、电路定理（叠加定理、戴维宁定理）的基本思路，并会使用这些方法和定理解决电路的计算问题。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3.  正弦交流电路的分析及功率计算：掌握电阻、电感、</w:t>
      </w:r>
      <w:proofErr w:type="gramStart"/>
      <w:r w:rsidRPr="006325AE">
        <w:rPr>
          <w:rFonts w:ascii="仿宋" w:eastAsia="仿宋" w:hAnsi="仿宋" w:hint="eastAsia"/>
          <w:sz w:val="24"/>
          <w:szCs w:val="24"/>
        </w:rPr>
        <w:t>电容元</w:t>
      </w:r>
      <w:proofErr w:type="gramEnd"/>
      <w:r w:rsidRPr="006325AE">
        <w:rPr>
          <w:rFonts w:ascii="仿宋" w:eastAsia="仿宋" w:hAnsi="仿宋" w:hint="eastAsia"/>
          <w:sz w:val="24"/>
          <w:szCs w:val="24"/>
        </w:rPr>
        <w:t xml:space="preserve"> 件相量形式的特性方程，正弦交流电路的相量分析法、相量图，有功功率、无功功率、视在功率的意义及功率的计算；RLC串联谐振电路、并联谐振电路的谐振条件和特点。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4.  交流电路中的互感耦合：掌握互感的概念，同名端标记的原则，互感电路的计算，空心变压器和理想变压器的传输特性。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5. 一阶线性电路的分析及三要素法的使用：掌握一阶电路初始 条件的确定，时间常数的求法，零输入响应，零状态响应、全响应、阶跃响应和冲激响应，会用三要素法分析一阶线性电路。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6. 用 Laplace变换法分析线性电路：掌握运算电路图的画法，会计算电压、电流的</w:t>
      </w:r>
      <w:proofErr w:type="gramStart"/>
      <w:r w:rsidRPr="006325AE">
        <w:rPr>
          <w:rFonts w:ascii="仿宋" w:eastAsia="仿宋" w:hAnsi="仿宋" w:hint="eastAsia"/>
          <w:sz w:val="24"/>
          <w:szCs w:val="24"/>
        </w:rPr>
        <w:t>象</w:t>
      </w:r>
      <w:proofErr w:type="gramEnd"/>
      <w:r w:rsidRPr="006325AE">
        <w:rPr>
          <w:rFonts w:ascii="仿宋" w:eastAsia="仿宋" w:hAnsi="仿宋" w:hint="eastAsia"/>
          <w:sz w:val="24"/>
          <w:szCs w:val="24"/>
        </w:rPr>
        <w:t>函数以及Laplace 反变换。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7.  二端口网络的方程及参数：掌握常用二端口网络的四种方程 和参数的概念和计算方法，等效电路，连接方式。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325AE" w:rsidRDefault="006325AE" w:rsidP="006325AE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6325AE">
        <w:rPr>
          <w:rFonts w:ascii="仿宋" w:eastAsia="仿宋" w:hAnsi="仿宋" w:hint="eastAsia"/>
          <w:b/>
          <w:sz w:val="24"/>
          <w:szCs w:val="24"/>
        </w:rPr>
        <w:t>三、主要参考教材</w:t>
      </w: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b/>
          <w:sz w:val="24"/>
          <w:szCs w:val="24"/>
        </w:rPr>
      </w:pPr>
    </w:p>
    <w:p w:rsidR="006325AE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t>1.  王金海 吴昱  宋桂云编，电路分析基础 北京：高等教育出版 社，2009</w:t>
      </w:r>
    </w:p>
    <w:p w:rsidR="005123E9" w:rsidRPr="006325AE" w:rsidRDefault="006325AE" w:rsidP="006325AE">
      <w:pPr>
        <w:spacing w:line="360" w:lineRule="auto"/>
        <w:rPr>
          <w:rFonts w:ascii="仿宋" w:eastAsia="仿宋" w:hAnsi="仿宋"/>
          <w:sz w:val="24"/>
          <w:szCs w:val="24"/>
        </w:rPr>
      </w:pPr>
      <w:r w:rsidRPr="006325AE">
        <w:rPr>
          <w:rFonts w:ascii="仿宋" w:eastAsia="仿宋" w:hAnsi="仿宋" w:hint="eastAsia"/>
          <w:sz w:val="24"/>
          <w:szCs w:val="24"/>
        </w:rPr>
        <w:lastRenderedPageBreak/>
        <w:t>2.  邱关源（原著），罗先觉（修订），电路（第5 版）北京：高等教育出版社，2006</w:t>
      </w:r>
    </w:p>
    <w:sectPr w:rsidR="005123E9" w:rsidRPr="0063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E"/>
    <w:rsid w:val="005123E9"/>
    <w:rsid w:val="006325AE"/>
    <w:rsid w:val="006678A1"/>
    <w:rsid w:val="00CB21B5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2D84-8B27-42CD-807B-3BF153F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唐贺</dc:creator>
  <cp:keywords/>
  <dc:description/>
  <cp:lastModifiedBy>Windows User</cp:lastModifiedBy>
  <cp:revision>2</cp:revision>
  <dcterms:created xsi:type="dcterms:W3CDTF">2025-03-03T09:59:00Z</dcterms:created>
  <dcterms:modified xsi:type="dcterms:W3CDTF">2025-03-04T12:32:00Z</dcterms:modified>
</cp:coreProperties>
</file>