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92513">
      <w:pPr>
        <w:jc w:val="center"/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天津工业大学硕士研究生入学考试业务课考试大纲</w:t>
      </w:r>
    </w:p>
    <w:p w14:paraId="4CA0514C">
      <w:pPr>
        <w:jc w:val="center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D5BB324">
      <w:pPr>
        <w:spacing w:line="40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科目编号：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830                                                 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科目名称：管理学</w:t>
      </w:r>
    </w:p>
    <w:p w14:paraId="01F44074">
      <w:pPr>
        <w:spacing w:line="400" w:lineRule="exact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一、考试的总体要求</w:t>
      </w:r>
    </w:p>
    <w:p w14:paraId="0F438B3E">
      <w:pPr>
        <w:spacing w:line="400" w:lineRule="exact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“管理学”考试是为招收工商管理学术硕士研究生而设置的选拔性考试，旨在选拔具有较为扎实的管理学理论基础、较强的分析能力和一定研究潜质的高素质人才。要求考生全面、系统地了解管理学的基本理论体系，理解管理活动及决策、计划、组织、领导、控制和创新等基本职能，掌握相关概念、原理和方法；能够综合运用管理学理论分析现实组织中的管理问题，并关注数字化、智能化等新技术对组织与管理活动的影响。</w:t>
      </w:r>
    </w:p>
    <w:p w14:paraId="057EBF60">
      <w:pPr>
        <w:spacing w:line="400" w:lineRule="exact"/>
        <w:rPr>
          <w:rFonts w:asci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二、考试内容</w:t>
      </w:r>
    </w:p>
    <w:p w14:paraId="6A806964">
      <w:pPr>
        <w:spacing w:line="400" w:lineRule="exact"/>
        <w:ind w:left="780" w:leftChars="221" w:hanging="316" w:hangingChars="150"/>
        <w:rPr>
          <w:rFonts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第一篇：总论</w:t>
      </w:r>
    </w:p>
    <w:p w14:paraId="5B57FEEA">
      <w:pPr>
        <w:spacing w:line="400" w:lineRule="exact"/>
        <w:ind w:firstLine="420" w:firstLineChars="200"/>
        <w:rPr>
          <w:rFonts w:hint="eastAsia" w:ascii="宋体" w:hAnsi="宋体" w:eastAsia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（一）管理与管理学</w:t>
      </w:r>
      <w:r>
        <w:rPr>
          <w:rFonts w:hint="eastAsia" w:ascii="宋体" w:hAnsi="宋体"/>
          <w:color w:val="auto"/>
          <w:szCs w:val="21"/>
        </w:rPr>
        <w:t>。掌握管理的基本职能和管理二重性的基本内涵；掌握管理者角色和技能的基本内涵</w:t>
      </w:r>
      <w:r>
        <w:rPr>
          <w:rFonts w:hint="eastAsia" w:ascii="宋体" w:hAnsi="宋体"/>
          <w:color w:val="auto"/>
          <w:szCs w:val="21"/>
          <w:lang w:eastAsia="zh-CN"/>
        </w:rPr>
        <w:t>。</w:t>
      </w:r>
    </w:p>
    <w:p w14:paraId="59DB2BD3">
      <w:pPr>
        <w:spacing w:line="400" w:lineRule="exact"/>
        <w:ind w:firstLine="420" w:firstLineChars="200"/>
        <w:rPr>
          <w:rFonts w:ascii="宋体" w:hAnsi="宋体"/>
          <w:strike w:val="0"/>
          <w:dstrike w:val="0"/>
          <w:color w:val="C00000"/>
          <w:szCs w:val="21"/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（二）管理思想的发展。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了解中国和西方传统管理思想以及现代管理思想的发展；掌握泰罗的科学管理</w:t>
      </w:r>
      <w:r>
        <w:rPr>
          <w:rFonts w:hint="eastAsia" w:ascii="宋体" w:hAnsi="宋体"/>
          <w:strike w:val="0"/>
          <w:dstrike w:val="0"/>
          <w:color w:val="auto"/>
          <w:szCs w:val="21"/>
          <w:lang w:val="en-US" w:eastAsia="zh-CN"/>
        </w:rPr>
        <w:t>理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论的基本观点、法约尔的经营六职能、法约尔的管理五要素；掌握人际关系</w:t>
      </w:r>
      <w:r>
        <w:rPr>
          <w:rFonts w:hint="eastAsia" w:ascii="宋体" w:hAnsi="宋体"/>
          <w:strike w:val="0"/>
          <w:dstrike w:val="0"/>
          <w:color w:val="auto"/>
          <w:szCs w:val="21"/>
          <w:lang w:val="en-US" w:eastAsia="zh-CN"/>
        </w:rPr>
        <w:t>学说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、马斯洛的需要层次理论、赫茨伯格的双因素理论、X</w:t>
      </w:r>
      <w:r>
        <w:rPr>
          <w:rFonts w:hint="eastAsia" w:ascii="宋体" w:hAnsi="宋体"/>
          <w:strike w:val="0"/>
          <w:dstrike w:val="0"/>
          <w:color w:val="auto"/>
          <w:szCs w:val="21"/>
          <w:lang w:val="en-US" w:eastAsia="zh-CN"/>
        </w:rPr>
        <w:t>理论和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Y理论。</w:t>
      </w:r>
    </w:p>
    <w:p w14:paraId="060004F7">
      <w:pPr>
        <w:spacing w:line="400" w:lineRule="exact"/>
        <w:ind w:firstLine="420" w:firstLineChars="200"/>
        <w:rPr>
          <w:rFonts w:ascii="宋体" w:hAnsi="宋体"/>
          <w:strike/>
          <w:dstrike w:val="0"/>
          <w:color w:val="auto"/>
          <w:szCs w:val="21"/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（三）管理的基本原理。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掌握管理原理的主要特征；掌握系统原理的基本内容、人本原理的基本内容；理解责、权、利和能力四者之间的关系；掌握责任原理、效益原理和适度原理的基本内容。</w:t>
      </w:r>
    </w:p>
    <w:p w14:paraId="482D2F2B">
      <w:pPr>
        <w:spacing w:line="400" w:lineRule="exact"/>
        <w:ind w:firstLine="420" w:firstLineChars="200"/>
        <w:rPr>
          <w:rFonts w:ascii="宋体" w:hAnsi="宋体"/>
          <w:strike w:val="0"/>
          <w:color w:val="auto"/>
          <w:szCs w:val="21"/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（四）管理道德与社会责任。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掌握伦理、管理道德、企业社会责任等概念；理解几种相关的道德观、道德管理和影响管理的道德因素、改善企业道德行为的途径；理解企业应如何</w:t>
      </w:r>
      <w:r>
        <w:rPr>
          <w:rFonts w:hint="eastAsia" w:ascii="宋体" w:hAnsi="宋体"/>
          <w:strike w:val="0"/>
          <w:dstrike w:val="0"/>
          <w:color w:val="auto"/>
          <w:szCs w:val="21"/>
          <w:lang w:val="en-US" w:eastAsia="zh-CN"/>
        </w:rPr>
        <w:t>承担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社会责任。</w:t>
      </w:r>
    </w:p>
    <w:p w14:paraId="48AFDC55">
      <w:pPr>
        <w:spacing w:line="400" w:lineRule="exact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（五）管理的基本方法。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理解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管理的方法论、管理的法律方法、管理的行政方法、管理的经济方法、管理的教育方法、管理的技术方法。</w:t>
      </w:r>
    </w:p>
    <w:p w14:paraId="08776595">
      <w:pPr>
        <w:spacing w:line="400" w:lineRule="exact"/>
        <w:ind w:left="780" w:leftChars="221" w:hanging="316" w:hangingChars="150"/>
        <w:rPr>
          <w:rFonts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第二篇：决策</w:t>
      </w:r>
    </w:p>
    <w:p w14:paraId="6780BA40">
      <w:pPr>
        <w:spacing w:line="400" w:lineRule="exact"/>
        <w:ind w:firstLine="420" w:firstLineChars="200"/>
        <w:rPr>
          <w:rFonts w:ascii="宋体" w:hAnsi="宋体"/>
          <w:color w:val="C00000"/>
          <w:szCs w:val="21"/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（一）决策。</w:t>
      </w:r>
      <w:r>
        <w:rPr>
          <w:rFonts w:hint="eastAsia" w:ascii="宋体" w:hAnsi="宋体"/>
          <w:color w:val="auto"/>
          <w:szCs w:val="21"/>
        </w:rPr>
        <w:t>掌握决策的定义、分类及特点；掌握决策的过程、决策的影响因素、决策的方法及其主要内容；掌握量本利分析法的基本思想和方法、理解决策树法的基本思想和方法、掌握几种不确定型决策方法的主要内容。</w:t>
      </w:r>
    </w:p>
    <w:p w14:paraId="50762122">
      <w:pPr>
        <w:spacing w:line="400" w:lineRule="exact"/>
        <w:ind w:firstLine="420" w:firstLineChars="200"/>
        <w:rPr>
          <w:rFonts w:ascii="宋体" w:hAnsi="宋体"/>
          <w:strike w:val="0"/>
          <w:color w:val="auto"/>
          <w:szCs w:val="21"/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（二）计划与计划工作。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掌握计划的概念；理解计划的性质、计划的层次体系；掌握计划的分类、计划编制过程；掌握企业业务流程再造的概念。</w:t>
      </w:r>
    </w:p>
    <w:p w14:paraId="5EE2072B">
      <w:pPr>
        <w:spacing w:line="400" w:lineRule="exact"/>
        <w:ind w:firstLine="420" w:firstLineChars="200"/>
        <w:rPr>
          <w:rFonts w:ascii="宋体" w:hAnsi="宋体"/>
          <w:strike/>
          <w:dstrike w:val="0"/>
          <w:color w:val="C00000"/>
          <w:szCs w:val="21"/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（三）计划的实施。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掌握目标管理的基本思想及其过程；掌握滚动计划法的基本思想、了解网络图的基本构成及绘制方法。</w:t>
      </w:r>
    </w:p>
    <w:p w14:paraId="2039D317">
      <w:pPr>
        <w:spacing w:line="400" w:lineRule="exact"/>
        <w:ind w:left="780" w:leftChars="221" w:hanging="316" w:hangingChars="150"/>
        <w:rPr>
          <w:rFonts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第三篇：组织</w:t>
      </w:r>
    </w:p>
    <w:p w14:paraId="27ED2F56">
      <w:pPr>
        <w:numPr>
          <w:ilvl w:val="0"/>
          <w:numId w:val="1"/>
        </w:numPr>
        <w:spacing w:line="400" w:lineRule="exact"/>
        <w:ind w:firstLine="420" w:firstLineChars="200"/>
        <w:rPr>
          <w:rFonts w:hint="eastAsia" w:ascii="宋体" w:hAnsi="宋体" w:eastAsia="宋体"/>
          <w:strike w:val="0"/>
          <w:dstrike w:val="0"/>
          <w:color w:val="auto"/>
          <w:szCs w:val="21"/>
          <w:lang w:eastAsia="zh-CN"/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组织设计。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掌握管理幅度、管理层次与组织形态之间的关系；掌握扁平形组织结构和锥形组织结构的基本特点；掌握影响管理幅度和组织设计的因素；掌握组织设计的基本原则，以及部门化、集权与分权、授权和主要组织结构的基本内容；掌握组织过分集权的弊端</w:t>
      </w:r>
      <w:r>
        <w:rPr>
          <w:rFonts w:hint="eastAsia" w:ascii="宋体" w:hAnsi="宋体"/>
          <w:strike w:val="0"/>
          <w:dstrike w:val="0"/>
          <w:color w:val="auto"/>
          <w:szCs w:val="21"/>
          <w:lang w:eastAsia="zh-CN"/>
        </w:rPr>
        <w:t>。</w:t>
      </w:r>
    </w:p>
    <w:p w14:paraId="443C7071">
      <w:pPr>
        <w:spacing w:line="400" w:lineRule="exact"/>
        <w:ind w:firstLine="420" w:firstLineChars="200"/>
        <w:rPr>
          <w:rFonts w:ascii="宋体" w:hAnsi="宋体"/>
          <w:strike w:val="0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（二）人员配备。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掌握人员配备的原则；了解管理人员来源的方式及优缺点。</w:t>
      </w:r>
    </w:p>
    <w:p w14:paraId="5DB282C7">
      <w:pPr>
        <w:spacing w:line="400" w:lineRule="exact"/>
        <w:ind w:firstLine="420" w:firstLineChars="200"/>
        <w:rPr>
          <w:rFonts w:ascii="宋体" w:hAnsi="宋体"/>
          <w:strike w:val="0"/>
          <w:dstrike w:val="0"/>
          <w:color w:val="C00000"/>
          <w:szCs w:val="21"/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（三）组织力量的整合。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掌握正式组织与非正式组织的区别；掌握非正式组织对正式组织的积极作用和不利影响；了解发挥非正式组织作用的途径。</w:t>
      </w:r>
    </w:p>
    <w:p w14:paraId="38F66387">
      <w:pPr>
        <w:spacing w:line="400" w:lineRule="exact"/>
        <w:ind w:firstLine="420" w:firstLineChars="200"/>
        <w:rPr>
          <w:rFonts w:ascii="宋体" w:hAnsi="宋体"/>
          <w:strike w:val="0"/>
          <w:color w:val="auto"/>
          <w:szCs w:val="21"/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（四）组织变革与组织文化。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理解组织变革的一般规律、理解管理组织变革、理解组织文化及其发展。</w:t>
      </w:r>
    </w:p>
    <w:p w14:paraId="2450036E">
      <w:pPr>
        <w:spacing w:line="400" w:lineRule="exact"/>
        <w:ind w:left="780" w:leftChars="221" w:hanging="316" w:hangingChars="150"/>
        <w:rPr>
          <w:rFonts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第四篇：领导</w:t>
      </w:r>
    </w:p>
    <w:p w14:paraId="2CA06575">
      <w:pPr>
        <w:spacing w:line="400" w:lineRule="exact"/>
        <w:ind w:firstLine="420" w:firstLineChars="200"/>
        <w:rPr>
          <w:rFonts w:ascii="宋体" w:hAnsi="宋体"/>
          <w:strike/>
          <w:dstrike w:val="0"/>
          <w:color w:val="C00000"/>
          <w:szCs w:val="21"/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（一）领导与领导者。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掌握领导的作用、领导方式</w:t>
      </w:r>
      <w:r>
        <w:rPr>
          <w:rFonts w:hint="eastAsia" w:ascii="宋体" w:hAnsi="宋体"/>
          <w:strike w:val="0"/>
          <w:dstrike w:val="0"/>
          <w:color w:val="auto"/>
          <w:szCs w:val="21"/>
          <w:lang w:val="en-US" w:eastAsia="zh-CN"/>
        </w:rPr>
        <w:t>的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基本类型；理解领导方式连续统一体理论的分析标准与内容；理解管理方格理论的分析标准与内容；掌握领导权变理论的分析标准与内容。</w:t>
      </w:r>
    </w:p>
    <w:p w14:paraId="206112D2">
      <w:pPr>
        <w:spacing w:line="400" w:lineRule="exact"/>
        <w:ind w:firstLine="420" w:firstLineChars="2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（二）激励。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理解激励过程；掌握马斯洛的需要层次理论的基本内容、弗鲁姆的期望理论的基本内容、亚当斯的公平理论的基本内容、斯金纳的强化理论的基本内容；了解波特和劳勒的综合激励模型的基本内容。</w:t>
      </w:r>
    </w:p>
    <w:p w14:paraId="471BC98C">
      <w:pPr>
        <w:spacing w:line="400" w:lineRule="exact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（三）沟通理论。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掌握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组织中的沟通、沟通的障碍及其克服、冲突与谈判。</w:t>
      </w:r>
    </w:p>
    <w:p w14:paraId="100FCFBC">
      <w:pPr>
        <w:spacing w:line="400" w:lineRule="exact"/>
        <w:ind w:left="780" w:leftChars="221" w:hanging="316" w:hangingChars="150"/>
        <w:rPr>
          <w:rFonts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第五篇：控制</w:t>
      </w:r>
    </w:p>
    <w:p w14:paraId="49A12AE6">
      <w:pPr>
        <w:spacing w:line="400" w:lineRule="exact"/>
        <w:ind w:firstLine="420" w:firstLineChars="2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（一）控制与控制过程。</w:t>
      </w:r>
      <w:r>
        <w:rPr>
          <w:rFonts w:hint="eastAsia" w:ascii="宋体" w:hAnsi="宋体"/>
          <w:strike w:val="0"/>
          <w:dstrike w:val="0"/>
          <w:color w:val="auto"/>
          <w:szCs w:val="21"/>
        </w:rPr>
        <w:t>理解控制的基本原理；掌握预先控制、现场控制和成果控制的内涵，掌握有效控制的基本特征；掌握控制过程的基本内容；了解如何选择控制的重点；理解危机与管理控制；了解制定控制标准的方法。</w:t>
      </w:r>
    </w:p>
    <w:p w14:paraId="2473A921">
      <w:pPr>
        <w:spacing w:line="400" w:lineRule="exact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（二）控制方法。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了解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预算控制、非预算控制、成本控制、标杆管理、平衡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计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分卡。</w:t>
      </w:r>
    </w:p>
    <w:p w14:paraId="0A45777C">
      <w:pPr>
        <w:spacing w:line="400" w:lineRule="exact"/>
        <w:ind w:firstLine="422" w:firstLineChars="200"/>
        <w:rPr>
          <w:rFonts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第六篇：创新</w:t>
      </w:r>
    </w:p>
    <w:p w14:paraId="7EFC5BFD">
      <w:pPr>
        <w:spacing w:line="400" w:lineRule="exact"/>
        <w:ind w:firstLine="420" w:firstLineChars="200"/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（一）管理的创新职能。理解创新的内涵及其作用；掌握创新职能的基本内容、创新过程及组织。</w:t>
      </w:r>
    </w:p>
    <w:p w14:paraId="2263BC53">
      <w:pPr>
        <w:spacing w:line="400" w:lineRule="exact"/>
        <w:ind w:firstLine="420" w:firstLineChars="200"/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（二）企业创新。理解企业技术创新和组织创新的基本内涵；掌握技术创新的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源泉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与战略选择，以及企业制度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创新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、层级结构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创新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和文化创新的基本内容。</w:t>
      </w:r>
    </w:p>
    <w:p w14:paraId="430D3EC8">
      <w:pPr>
        <w:numPr>
          <w:ilvl w:val="0"/>
          <w:numId w:val="0"/>
        </w:numPr>
        <w:spacing w:line="400" w:lineRule="exact"/>
        <w:ind w:firstLine="420" w:firstLineChars="200"/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智能化时代的管理。了解智能化时代的主要特征；掌握智能化时代企业管理的关键措施</w:t>
      </w:r>
      <w:r>
        <w:rPr>
          <w:rFonts w:hint="eastAsia" w:ascii="宋体" w:hAnsi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42C2AC3"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三、考试的题型及比例</w:t>
      </w:r>
    </w:p>
    <w:p w14:paraId="2D71312A">
      <w:pPr>
        <w:spacing w:line="400" w:lineRule="exact"/>
        <w:ind w:left="779" w:leftChars="221" w:hanging="315" w:hangingChars="15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1．概念解释题约50分</w:t>
      </w:r>
    </w:p>
    <w:p w14:paraId="6A77E62E">
      <w:pPr>
        <w:spacing w:line="400" w:lineRule="exact"/>
        <w:ind w:left="779" w:leftChars="221" w:hanging="315" w:hangingChars="15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2．简答题约50分</w:t>
      </w:r>
    </w:p>
    <w:p w14:paraId="14C66F52">
      <w:pPr>
        <w:spacing w:line="400" w:lineRule="exact"/>
        <w:ind w:left="779" w:leftChars="221" w:hanging="315" w:hangingChars="15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3．论述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题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、案例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分析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题约50分</w:t>
      </w:r>
    </w:p>
    <w:p w14:paraId="1BA952E4">
      <w:pPr>
        <w:spacing w:line="400" w:lineRule="exact"/>
        <w:rPr>
          <w:rFonts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四、考试形式及时间</w:t>
      </w:r>
    </w:p>
    <w:p w14:paraId="49DDADD9">
      <w:pPr>
        <w:spacing w:line="400" w:lineRule="exact"/>
        <w:ind w:left="779" w:leftChars="221" w:hanging="315" w:hangingChars="150"/>
        <w:rPr>
          <w:rFonts w:hint="eastAsia" w:ascii="宋体" w:hAnsi="宋体" w:eastAsia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“管理学”考试形式为笔试，考试时间3小时</w:t>
      </w:r>
      <w:r>
        <w:rPr>
          <w:rFonts w:hint="eastAsia" w:ascii="宋体" w:hAnsi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8634070">
      <w:pPr>
        <w:spacing w:line="400" w:lineRule="exact"/>
        <w:rPr>
          <w:rFonts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五、主要参考书目</w:t>
      </w:r>
      <w:bookmarkStart w:id="0" w:name="_GoBack"/>
      <w:bookmarkEnd w:id="0"/>
    </w:p>
    <w:p w14:paraId="72ABE406">
      <w:pPr>
        <w:spacing w:line="400" w:lineRule="exact"/>
        <w:ind w:left="420" w:leftChars="200" w:firstLine="0" w:firstLineChars="0"/>
        <w:rPr>
          <w:rFonts w:hint="default" w:ascii="宋体" w:hAnsi="宋体" w:eastAsia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周三多、陈传明、刘子馨、贾良定编著，《管理学——原理与方法》（第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版）</w:t>
      </w:r>
      <w:r>
        <w:rPr>
          <w:rFonts w:hint="eastAsia" w:ascii="宋体" w:hAnsi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上海：复旦大学出版社，</w:t>
      </w:r>
      <w:r>
        <w:rPr>
          <w:rFonts w:hint="eastAsia" w:ascii="宋体" w:hAnsi="宋体"/>
          <w:strike w:val="0"/>
          <w:dstrike w:val="0"/>
          <w:color w:val="auto"/>
          <w:szCs w:val="21"/>
          <w:lang w:val="en-US" w:eastAsia="zh-CN"/>
        </w:rPr>
        <w:t>2024。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723C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BF6AD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BF6AD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263515"/>
    <w:multiLevelType w:val="singleLevel"/>
    <w:tmpl w:val="1126351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4C9"/>
    <w:rsid w:val="000062FE"/>
    <w:rsid w:val="0004055A"/>
    <w:rsid w:val="000A6FD3"/>
    <w:rsid w:val="000B3DC9"/>
    <w:rsid w:val="000D4431"/>
    <w:rsid w:val="001040BA"/>
    <w:rsid w:val="001B1550"/>
    <w:rsid w:val="001C6C16"/>
    <w:rsid w:val="001C6FDC"/>
    <w:rsid w:val="00201E79"/>
    <w:rsid w:val="00214317"/>
    <w:rsid w:val="00262CD8"/>
    <w:rsid w:val="002E178D"/>
    <w:rsid w:val="00387222"/>
    <w:rsid w:val="003B67BD"/>
    <w:rsid w:val="003F54C0"/>
    <w:rsid w:val="00404D67"/>
    <w:rsid w:val="004253D8"/>
    <w:rsid w:val="00451E3F"/>
    <w:rsid w:val="004D7427"/>
    <w:rsid w:val="00516402"/>
    <w:rsid w:val="005311CD"/>
    <w:rsid w:val="00543B06"/>
    <w:rsid w:val="00592065"/>
    <w:rsid w:val="005F23B8"/>
    <w:rsid w:val="00631F30"/>
    <w:rsid w:val="00633260"/>
    <w:rsid w:val="006346B6"/>
    <w:rsid w:val="00642BD1"/>
    <w:rsid w:val="00676F53"/>
    <w:rsid w:val="006C2A85"/>
    <w:rsid w:val="007911F9"/>
    <w:rsid w:val="007A55B9"/>
    <w:rsid w:val="007D5AD2"/>
    <w:rsid w:val="008616E2"/>
    <w:rsid w:val="008706CF"/>
    <w:rsid w:val="008B1170"/>
    <w:rsid w:val="008C2874"/>
    <w:rsid w:val="00911EF9"/>
    <w:rsid w:val="00913E15"/>
    <w:rsid w:val="009407B8"/>
    <w:rsid w:val="00960F31"/>
    <w:rsid w:val="0096666F"/>
    <w:rsid w:val="009C34A6"/>
    <w:rsid w:val="009E2389"/>
    <w:rsid w:val="009E54C9"/>
    <w:rsid w:val="009F22DF"/>
    <w:rsid w:val="00A16AEE"/>
    <w:rsid w:val="00A23700"/>
    <w:rsid w:val="00A3667D"/>
    <w:rsid w:val="00A44BDC"/>
    <w:rsid w:val="00A634FD"/>
    <w:rsid w:val="00A66C08"/>
    <w:rsid w:val="00B3702F"/>
    <w:rsid w:val="00B42662"/>
    <w:rsid w:val="00B71040"/>
    <w:rsid w:val="00BA2878"/>
    <w:rsid w:val="00BD153E"/>
    <w:rsid w:val="00BD63DB"/>
    <w:rsid w:val="00BE1655"/>
    <w:rsid w:val="00BE299B"/>
    <w:rsid w:val="00C0338A"/>
    <w:rsid w:val="00C1455E"/>
    <w:rsid w:val="00C2037A"/>
    <w:rsid w:val="00C41A4F"/>
    <w:rsid w:val="00C43A33"/>
    <w:rsid w:val="00C95249"/>
    <w:rsid w:val="00CC0798"/>
    <w:rsid w:val="00CD23CC"/>
    <w:rsid w:val="00CD4A5A"/>
    <w:rsid w:val="00CD628C"/>
    <w:rsid w:val="00CE07C7"/>
    <w:rsid w:val="00CF14AC"/>
    <w:rsid w:val="00DB512C"/>
    <w:rsid w:val="00DD0290"/>
    <w:rsid w:val="00DD6398"/>
    <w:rsid w:val="00DE0B42"/>
    <w:rsid w:val="00DF5CA7"/>
    <w:rsid w:val="00E1640F"/>
    <w:rsid w:val="00E42AF2"/>
    <w:rsid w:val="00E536B8"/>
    <w:rsid w:val="00E542A3"/>
    <w:rsid w:val="00E71B53"/>
    <w:rsid w:val="00EC5234"/>
    <w:rsid w:val="00ED42F9"/>
    <w:rsid w:val="00F2501C"/>
    <w:rsid w:val="00F81CF8"/>
    <w:rsid w:val="00FD6941"/>
    <w:rsid w:val="00FF2EB0"/>
    <w:rsid w:val="05BD3143"/>
    <w:rsid w:val="0B2810CA"/>
    <w:rsid w:val="166427EA"/>
    <w:rsid w:val="190F6E75"/>
    <w:rsid w:val="1BC471FC"/>
    <w:rsid w:val="1DB7139E"/>
    <w:rsid w:val="1E3E5E38"/>
    <w:rsid w:val="1F165C7A"/>
    <w:rsid w:val="214109C5"/>
    <w:rsid w:val="25DD6BD2"/>
    <w:rsid w:val="26EC5993"/>
    <w:rsid w:val="2E7A52F7"/>
    <w:rsid w:val="36F2131A"/>
    <w:rsid w:val="37233DAF"/>
    <w:rsid w:val="3B4A33FA"/>
    <w:rsid w:val="3BC96A15"/>
    <w:rsid w:val="40FD49E1"/>
    <w:rsid w:val="41C917A8"/>
    <w:rsid w:val="42FF3AA4"/>
    <w:rsid w:val="435E700F"/>
    <w:rsid w:val="45770A2E"/>
    <w:rsid w:val="4CF338F1"/>
    <w:rsid w:val="4D707F7A"/>
    <w:rsid w:val="4F252466"/>
    <w:rsid w:val="50E932FD"/>
    <w:rsid w:val="53286CB3"/>
    <w:rsid w:val="5624337B"/>
    <w:rsid w:val="56A05DC4"/>
    <w:rsid w:val="5BA00ECB"/>
    <w:rsid w:val="5BC47C3A"/>
    <w:rsid w:val="5CD6260D"/>
    <w:rsid w:val="670B7696"/>
    <w:rsid w:val="6EA27F90"/>
    <w:rsid w:val="6F037E5A"/>
    <w:rsid w:val="6F1F3C7A"/>
    <w:rsid w:val="722506A9"/>
    <w:rsid w:val="727B558F"/>
    <w:rsid w:val="74037AB7"/>
    <w:rsid w:val="749D2DA1"/>
    <w:rsid w:val="759D2840"/>
    <w:rsid w:val="75C3535A"/>
    <w:rsid w:val="76363F76"/>
    <w:rsid w:val="76BA708C"/>
    <w:rsid w:val="775C42C8"/>
    <w:rsid w:val="7AC745F7"/>
    <w:rsid w:val="7C3756D3"/>
    <w:rsid w:val="7D172435"/>
    <w:rsid w:val="7D7D4E70"/>
    <w:rsid w:val="7F4E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未处理的提及1"/>
    <w:basedOn w:val="7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2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3869DC-2B61-430A-9A25-B46C60F3CE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1789</Words>
  <Characters>1797</Characters>
  <Lines>8</Lines>
  <Paragraphs>2</Paragraphs>
  <TotalTime>62</TotalTime>
  <ScaleCrop>false</ScaleCrop>
  <LinksUpToDate>false</LinksUpToDate>
  <CharactersWithSpaces>1847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2024-06-27T03:47:00Z</dcterms:created>
  <dc:creator>ge wang</dc:creator>
  <cp:lastModifiedBy>悦己</cp:lastModifiedBy>
  <dcterms:modified xsi:type="dcterms:W3CDTF">2026-09-11T01:13:23Z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eyJoZGlkIjoiYWJmNTAxYTA0NTllZTU0OWY5NWY0MWNlMzBjNGU2OTYiLCJ1c2VySWQiOiI1MzEzMzc5NTgifQ==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5FBF5030FD2F4D8894609218D05D7F13_13</vt:lpwstr>
  </property>
</Properties>
</file>