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9E784" w14:textId="77777777" w:rsidR="007C4677" w:rsidRDefault="007C4677" w:rsidP="007C4677">
      <w:pPr>
        <w:spacing w:line="540" w:lineRule="exact"/>
        <w:jc w:val="center"/>
        <w:rPr>
          <w:rFonts w:ascii="仿宋_GB2312" w:eastAsia="仿宋_GB2312"/>
          <w:b/>
          <w:bCs/>
          <w:sz w:val="32"/>
          <w:szCs w:val="32"/>
        </w:rPr>
      </w:pPr>
      <w:r w:rsidRPr="001844D2">
        <w:rPr>
          <w:rFonts w:ascii="仿宋_GB2312" w:eastAsia="仿宋_GB2312" w:hint="eastAsia"/>
          <w:b/>
          <w:bCs/>
          <w:sz w:val="32"/>
          <w:szCs w:val="32"/>
        </w:rPr>
        <w:t>天津工业大学-广电计量检测(天津)有限公司</w:t>
      </w:r>
    </w:p>
    <w:p w14:paraId="092396B0" w14:textId="77777777" w:rsidR="007C4677" w:rsidRDefault="007C4677" w:rsidP="007C4677">
      <w:pPr>
        <w:spacing w:line="540" w:lineRule="exact"/>
        <w:jc w:val="center"/>
        <w:rPr>
          <w:rFonts w:ascii="仿宋_GB2312" w:eastAsia="仿宋_GB2312"/>
          <w:b/>
          <w:bCs/>
          <w:sz w:val="32"/>
          <w:szCs w:val="32"/>
        </w:rPr>
      </w:pPr>
      <w:r w:rsidRPr="001844D2">
        <w:rPr>
          <w:rFonts w:ascii="仿宋_GB2312" w:eastAsia="仿宋_GB2312" w:hint="eastAsia"/>
          <w:b/>
          <w:bCs/>
          <w:sz w:val="32"/>
          <w:szCs w:val="32"/>
        </w:rPr>
        <w:t>联合培养专项简介</w:t>
      </w:r>
    </w:p>
    <w:p w14:paraId="35588859" w14:textId="77777777" w:rsidR="007C4677" w:rsidRPr="001844D2" w:rsidRDefault="007C4677" w:rsidP="007C4677">
      <w:pPr>
        <w:spacing w:line="540" w:lineRule="exact"/>
        <w:jc w:val="center"/>
        <w:rPr>
          <w:rFonts w:ascii="仿宋_GB2312" w:eastAsia="仿宋_GB2312"/>
          <w:b/>
          <w:bCs/>
          <w:sz w:val="32"/>
          <w:szCs w:val="32"/>
        </w:rPr>
      </w:pPr>
    </w:p>
    <w:p w14:paraId="207390D5" w14:textId="77777777" w:rsidR="007C4677" w:rsidRDefault="007C4677" w:rsidP="007C4677">
      <w:pPr>
        <w:spacing w:beforeLines="100" w:before="240" w:afterLines="50" w:after="120" w:line="540" w:lineRule="exact"/>
        <w:ind w:firstLineChars="200" w:firstLine="643"/>
        <w:rPr>
          <w:rFonts w:ascii="仿宋_GB2312" w:eastAsia="仿宋_GB2312"/>
          <w:b/>
          <w:bCs/>
          <w:sz w:val="32"/>
          <w:szCs w:val="32"/>
        </w:rPr>
      </w:pPr>
      <w:r>
        <w:rPr>
          <w:rFonts w:ascii="仿宋_GB2312" w:eastAsia="仿宋_GB2312" w:hint="eastAsia"/>
          <w:b/>
          <w:bCs/>
          <w:sz w:val="32"/>
          <w:szCs w:val="32"/>
        </w:rPr>
        <w:t>一、项目背景</w:t>
      </w:r>
    </w:p>
    <w:p w14:paraId="0C87EE55" w14:textId="77777777" w:rsidR="007C4677" w:rsidRDefault="007C4677" w:rsidP="007C4677">
      <w:pPr>
        <w:spacing w:line="540" w:lineRule="exact"/>
        <w:ind w:firstLineChars="200" w:firstLine="640"/>
        <w:rPr>
          <w:rFonts w:ascii="仿宋_GB2312" w:eastAsia="仿宋_GB2312"/>
          <w:sz w:val="32"/>
          <w:szCs w:val="32"/>
        </w:rPr>
      </w:pPr>
      <w:r>
        <w:rPr>
          <w:rFonts w:ascii="仿宋_GB2312" w:eastAsia="仿宋_GB2312" w:hint="eastAsia"/>
          <w:sz w:val="32"/>
          <w:szCs w:val="32"/>
        </w:rPr>
        <w:t>卫星互联网作为空天地一体化信息网络的重要组成部分，是国家重点布局的战略性新兴产业。卫星通信终端作为天地通信的关键接入设备，其环境可靠性水平直接决定装备服役效能，也是当前制约卫星终端产业化落地的核心工程瓶颈。天津市大力推进卫星互联网产业布局，对掌握通信系统理论、熟悉环境可靠性测试、能够解决装备实际工程问题的高层次工程人才需求持续增长。</w:t>
      </w:r>
    </w:p>
    <w:p w14:paraId="55CEFA22" w14:textId="1C48DF7A" w:rsidR="007C4677" w:rsidRDefault="007C4677" w:rsidP="007C4677">
      <w:pPr>
        <w:spacing w:line="540" w:lineRule="exact"/>
        <w:ind w:firstLineChars="200" w:firstLine="640"/>
        <w:rPr>
          <w:rFonts w:ascii="仿宋_GB2312" w:eastAsia="仿宋_GB2312"/>
          <w:sz w:val="32"/>
          <w:szCs w:val="32"/>
        </w:rPr>
      </w:pPr>
      <w:r>
        <w:rPr>
          <w:rFonts w:ascii="仿宋_GB2312" w:eastAsia="仿宋_GB2312" w:hint="eastAsia"/>
          <w:sz w:val="32"/>
          <w:szCs w:val="32"/>
        </w:rPr>
        <w:t>天津工业大学电子与信息工程学院设有信息与通信工程、电子科学与技术一级学科硕士点，电子信息专业学位博士、硕士点，长期面向射频技术、电子检测、装备系统集成方向开展科研攻关，拥有扎实的学科基础与完备实验科研条件，具备培养行业所需复合型工程人才的能力。学校联合国内权威第三方计量检测机构广电计量，依托企业航天装备可靠性试验平台，借鉴其在失效分析、型号项目实施方面积累的工程经验，瞄准卫星通信终端环境可靠性测试这一产业急需方向开展卓越工程师专</w:t>
      </w:r>
      <w:proofErr w:type="gramStart"/>
      <w:r>
        <w:rPr>
          <w:rFonts w:ascii="仿宋_GB2312" w:eastAsia="仿宋_GB2312" w:hint="eastAsia"/>
          <w:sz w:val="32"/>
          <w:szCs w:val="32"/>
        </w:rPr>
        <w:t>项联合</w:t>
      </w:r>
      <w:proofErr w:type="gramEnd"/>
      <w:r>
        <w:rPr>
          <w:rFonts w:ascii="仿宋_GB2312" w:eastAsia="仿宋_GB2312" w:hint="eastAsia"/>
          <w:sz w:val="32"/>
          <w:szCs w:val="32"/>
        </w:rPr>
        <w:t>培养。依托校</w:t>
      </w:r>
      <w:proofErr w:type="gramStart"/>
      <w:r>
        <w:rPr>
          <w:rFonts w:ascii="仿宋_GB2312" w:eastAsia="仿宋_GB2312" w:hint="eastAsia"/>
          <w:sz w:val="32"/>
          <w:szCs w:val="32"/>
        </w:rPr>
        <w:t>企资源</w:t>
      </w:r>
      <w:proofErr w:type="gramEnd"/>
      <w:r>
        <w:rPr>
          <w:rFonts w:ascii="仿宋_GB2312" w:eastAsia="仿宋_GB2312" w:hint="eastAsia"/>
          <w:sz w:val="32"/>
          <w:szCs w:val="32"/>
        </w:rPr>
        <w:t>互补，打通理论仿真、环境试验到工程评价的完整培养链条，面向行业实际需求，培养能够解决复杂工程问题、兼具理论素养与实践能力的卓越工程师，支撑区域产业高质量发展。</w:t>
      </w:r>
    </w:p>
    <w:p w14:paraId="32B21D71" w14:textId="77777777" w:rsidR="008A16FD" w:rsidRDefault="008A16FD" w:rsidP="008A16FD">
      <w:pPr>
        <w:spacing w:line="540" w:lineRule="exact"/>
        <w:rPr>
          <w:rFonts w:ascii="仿宋_GB2312" w:eastAsia="仿宋_GB2312" w:hint="eastAsia"/>
          <w:sz w:val="32"/>
          <w:szCs w:val="32"/>
        </w:rPr>
      </w:pPr>
    </w:p>
    <w:p w14:paraId="005EE098" w14:textId="77777777" w:rsidR="007C4677" w:rsidRDefault="007C4677" w:rsidP="007C4677">
      <w:pPr>
        <w:spacing w:beforeLines="100" w:before="240" w:afterLines="50" w:after="120" w:line="540" w:lineRule="exact"/>
        <w:ind w:firstLineChars="200" w:firstLine="643"/>
        <w:rPr>
          <w:rFonts w:ascii="仿宋_GB2312" w:eastAsia="仿宋_GB2312"/>
          <w:b/>
          <w:bCs/>
          <w:sz w:val="32"/>
          <w:szCs w:val="32"/>
        </w:rPr>
      </w:pPr>
      <w:r>
        <w:rPr>
          <w:rFonts w:ascii="仿宋_GB2312" w:eastAsia="仿宋_GB2312" w:hint="eastAsia"/>
          <w:b/>
          <w:bCs/>
          <w:sz w:val="32"/>
          <w:szCs w:val="32"/>
        </w:rPr>
        <w:lastRenderedPageBreak/>
        <w:t>二、项目特色</w:t>
      </w:r>
    </w:p>
    <w:p w14:paraId="52DACC75" w14:textId="77777777" w:rsidR="007C4677" w:rsidRDefault="007C4677" w:rsidP="007C4677">
      <w:pPr>
        <w:spacing w:line="540" w:lineRule="exact"/>
        <w:ind w:firstLineChars="200" w:firstLine="640"/>
        <w:rPr>
          <w:rFonts w:ascii="仿宋_GB2312" w:eastAsia="仿宋_GB2312"/>
          <w:sz w:val="32"/>
          <w:szCs w:val="32"/>
        </w:rPr>
      </w:pPr>
      <w:r>
        <w:rPr>
          <w:rFonts w:ascii="仿宋_GB2312" w:eastAsia="仿宋_GB2312" w:hint="eastAsia"/>
          <w:sz w:val="32"/>
          <w:szCs w:val="32"/>
        </w:rPr>
        <w:t>项目依托校企共建卫星互联网与装备技术重点实验室、天津市光电检测技术与系统重点实验室等省部级平台，搭建“理论仿真-环境试验-性能监测-失效分析”一体化科研实践载体。借助校企联动平台，学生在校内可完成卫星通信终端系统建模、系统集成仿真、可靠性测试方案设计、通信信号分析等仿真研究；也可进入企业平台开展多应力耦合环境模拟试验、终端整机性能实测、故障复现及失效机理剖析等实操训练，实现仿真设计与实物测试相互印证。项目以产业真实项目为牵引、复杂工程问题为导向，推动企业深度参与卓越工程师全流程培养，重点锻炼学生试验方案设计、测试数据分析、故障定位排查、可靠性综合评估等核心工程能力。</w:t>
      </w:r>
    </w:p>
    <w:p w14:paraId="2EE288E9" w14:textId="77777777" w:rsidR="007C4677" w:rsidRDefault="007C4677" w:rsidP="007C4677">
      <w:pPr>
        <w:spacing w:line="540" w:lineRule="exact"/>
        <w:ind w:firstLineChars="200" w:firstLine="640"/>
        <w:rPr>
          <w:rFonts w:ascii="仿宋_GB2312" w:eastAsia="仿宋_GB2312"/>
          <w:sz w:val="32"/>
          <w:szCs w:val="32"/>
        </w:rPr>
      </w:pPr>
      <w:r>
        <w:rPr>
          <w:rFonts w:ascii="仿宋_GB2312" w:eastAsia="仿宋_GB2312" w:hint="eastAsia"/>
          <w:sz w:val="32"/>
          <w:szCs w:val="32"/>
        </w:rPr>
        <w:t>实行校企“双首席”负责制联合指导，兼顾学术理论、工程技术、产业应用多维度培养。校内导师侧重卫星通信、终端系统集成、可靠性仿真等理论与创新方法训练；企业导师由拥有一线项目实战经验的资深技术与管理专家担任，聚焦卫星终端环境试验方案设计、多应力可靠性测试、失效机理分析、测试标准落地、工程问题定位等实践能力培养。学生深度参与卫星互联网终端可靠性测试真实工程项目，在工程实战中提升复杂工程问题解决与工程技术创新能力。</w:t>
      </w:r>
    </w:p>
    <w:p w14:paraId="43AB23CB" w14:textId="77777777" w:rsidR="007C4677" w:rsidRDefault="007C4677" w:rsidP="007C4677">
      <w:pPr>
        <w:spacing w:beforeLines="100" w:before="240" w:afterLines="50" w:after="120" w:line="540" w:lineRule="exact"/>
        <w:ind w:firstLineChars="200" w:firstLine="643"/>
        <w:rPr>
          <w:rFonts w:ascii="仿宋_GB2312" w:eastAsia="仿宋_GB2312"/>
          <w:b/>
          <w:bCs/>
          <w:sz w:val="32"/>
          <w:szCs w:val="32"/>
        </w:rPr>
      </w:pPr>
      <w:r>
        <w:rPr>
          <w:rFonts w:ascii="仿宋_GB2312" w:eastAsia="仿宋_GB2312" w:hint="eastAsia"/>
          <w:b/>
          <w:bCs/>
          <w:sz w:val="32"/>
          <w:szCs w:val="32"/>
        </w:rPr>
        <w:t>三、学院与专业</w:t>
      </w:r>
    </w:p>
    <w:p w14:paraId="1788F1B9" w14:textId="77777777" w:rsidR="007C4677" w:rsidRDefault="007C4677" w:rsidP="007C4677">
      <w:pPr>
        <w:spacing w:line="540" w:lineRule="exact"/>
        <w:ind w:firstLineChars="200" w:firstLine="640"/>
        <w:rPr>
          <w:rFonts w:ascii="仿宋_GB2312" w:eastAsia="仿宋_GB2312"/>
          <w:sz w:val="32"/>
          <w:szCs w:val="32"/>
        </w:rPr>
      </w:pPr>
      <w:r>
        <w:rPr>
          <w:rFonts w:ascii="仿宋_GB2312" w:eastAsia="仿宋_GB2312" w:hint="eastAsia"/>
          <w:sz w:val="32"/>
          <w:szCs w:val="32"/>
        </w:rPr>
        <w:t>招生学院：卓越工程师学院</w:t>
      </w:r>
    </w:p>
    <w:p w14:paraId="7BAE0AEA" w14:textId="77777777" w:rsidR="007C4677" w:rsidRDefault="007C4677" w:rsidP="007C4677">
      <w:pPr>
        <w:spacing w:line="540" w:lineRule="exact"/>
        <w:ind w:firstLineChars="200" w:firstLine="640"/>
        <w:rPr>
          <w:rFonts w:ascii="仿宋_GB2312" w:eastAsia="仿宋_GB2312"/>
          <w:sz w:val="32"/>
          <w:szCs w:val="32"/>
        </w:rPr>
      </w:pPr>
      <w:r>
        <w:rPr>
          <w:rFonts w:ascii="仿宋_GB2312" w:eastAsia="仿宋_GB2312" w:hint="eastAsia"/>
          <w:sz w:val="32"/>
          <w:szCs w:val="32"/>
        </w:rPr>
        <w:t>培养学院：电子与信息工程学院</w:t>
      </w:r>
    </w:p>
    <w:p w14:paraId="5EE5A280" w14:textId="77777777" w:rsidR="007C4677" w:rsidRPr="00EE5211" w:rsidRDefault="007C4677" w:rsidP="007C4677">
      <w:pPr>
        <w:spacing w:line="540" w:lineRule="exact"/>
        <w:ind w:firstLineChars="200" w:firstLine="643"/>
        <w:rPr>
          <w:rFonts w:ascii="仿宋_GB2312" w:eastAsia="仿宋_GB2312"/>
          <w:b/>
          <w:bCs/>
          <w:sz w:val="32"/>
          <w:szCs w:val="32"/>
        </w:rPr>
      </w:pPr>
      <w:r w:rsidRPr="00EE5211">
        <w:rPr>
          <w:rFonts w:ascii="仿宋_GB2312" w:eastAsia="仿宋_GB2312" w:hint="eastAsia"/>
          <w:b/>
          <w:bCs/>
          <w:sz w:val="32"/>
          <w:szCs w:val="32"/>
        </w:rPr>
        <w:t>招生专业：</w:t>
      </w:r>
      <w:r w:rsidRPr="00EE5211">
        <w:rPr>
          <w:rFonts w:ascii="仿宋_GB2312" w:eastAsia="仿宋_GB2312"/>
          <w:b/>
          <w:bCs/>
          <w:sz w:val="32"/>
          <w:szCs w:val="32"/>
        </w:rPr>
        <w:t>08</w:t>
      </w:r>
      <w:r w:rsidRPr="00EE5211">
        <w:rPr>
          <w:rFonts w:ascii="仿宋_GB2312" w:eastAsia="仿宋_GB2312" w:hint="eastAsia"/>
          <w:b/>
          <w:bCs/>
          <w:sz w:val="32"/>
          <w:szCs w:val="32"/>
        </w:rPr>
        <w:t>54</w:t>
      </w:r>
      <w:r w:rsidRPr="00EE5211">
        <w:rPr>
          <w:rFonts w:ascii="仿宋_GB2312" w:eastAsia="仿宋_GB2312"/>
          <w:b/>
          <w:bCs/>
          <w:sz w:val="32"/>
          <w:szCs w:val="32"/>
        </w:rPr>
        <w:t>0</w:t>
      </w:r>
      <w:r w:rsidRPr="00EE5211">
        <w:rPr>
          <w:rFonts w:ascii="仿宋_GB2312" w:eastAsia="仿宋_GB2312" w:hint="eastAsia"/>
          <w:b/>
          <w:bCs/>
          <w:sz w:val="32"/>
          <w:szCs w:val="32"/>
        </w:rPr>
        <w:t>1</w:t>
      </w:r>
      <w:r w:rsidRPr="00EE5211">
        <w:rPr>
          <w:rFonts w:ascii="仿宋_GB2312" w:eastAsia="仿宋_GB2312"/>
          <w:b/>
          <w:bCs/>
          <w:sz w:val="32"/>
          <w:szCs w:val="32"/>
        </w:rPr>
        <w:t>新一代电子信息技术(含量子技术等)</w:t>
      </w:r>
    </w:p>
    <w:p w14:paraId="2A97ED21" w14:textId="77777777" w:rsidR="007C4677" w:rsidRPr="00EE5211" w:rsidRDefault="007C4677" w:rsidP="007C4677">
      <w:pPr>
        <w:spacing w:line="540" w:lineRule="exact"/>
        <w:ind w:firstLine="648"/>
        <w:rPr>
          <w:rFonts w:ascii="仿宋_GB2312" w:eastAsia="仿宋_GB2312"/>
          <w:b/>
          <w:bCs/>
          <w:sz w:val="32"/>
          <w:szCs w:val="32"/>
        </w:rPr>
      </w:pPr>
      <w:r w:rsidRPr="00EE5211">
        <w:rPr>
          <w:rFonts w:ascii="仿宋_GB2312" w:eastAsia="仿宋_GB2312" w:hint="eastAsia"/>
          <w:b/>
          <w:bCs/>
          <w:sz w:val="32"/>
          <w:szCs w:val="32"/>
        </w:rPr>
        <w:lastRenderedPageBreak/>
        <w:t>研究方向：卫星通信终端环境可靠性测试</w:t>
      </w:r>
    </w:p>
    <w:p w14:paraId="2170E2A8" w14:textId="77777777" w:rsidR="007C4677" w:rsidRDefault="007C4677" w:rsidP="007C4677">
      <w:pPr>
        <w:spacing w:beforeLines="100" w:before="240" w:afterLines="50" w:after="120" w:line="540" w:lineRule="exact"/>
        <w:ind w:firstLineChars="200" w:firstLine="643"/>
        <w:rPr>
          <w:rFonts w:ascii="仿宋_GB2312" w:eastAsia="仿宋_GB2312"/>
          <w:b/>
          <w:bCs/>
          <w:sz w:val="32"/>
          <w:szCs w:val="32"/>
        </w:rPr>
      </w:pPr>
      <w:r>
        <w:rPr>
          <w:rFonts w:ascii="仿宋_GB2312" w:eastAsia="仿宋_GB2312" w:hint="eastAsia"/>
          <w:b/>
          <w:bCs/>
          <w:sz w:val="32"/>
          <w:szCs w:val="32"/>
        </w:rPr>
        <w:t>四、项目主要合作单位简介</w:t>
      </w:r>
    </w:p>
    <w:p w14:paraId="02B40E71" w14:textId="77777777" w:rsidR="007C4677" w:rsidRDefault="007C4677" w:rsidP="007C4677">
      <w:pPr>
        <w:spacing w:line="540" w:lineRule="exact"/>
        <w:ind w:firstLineChars="200" w:firstLine="643"/>
        <w:rPr>
          <w:rFonts w:ascii="仿宋_GB2312" w:eastAsia="仿宋_GB2312"/>
          <w:sz w:val="32"/>
          <w:szCs w:val="32"/>
        </w:rPr>
      </w:pPr>
      <w:r w:rsidRPr="00EE5211">
        <w:rPr>
          <w:rFonts w:ascii="仿宋_GB2312" w:eastAsia="仿宋_GB2312" w:hint="eastAsia"/>
          <w:b/>
          <w:bCs/>
          <w:sz w:val="32"/>
          <w:szCs w:val="32"/>
        </w:rPr>
        <w:t>广电计量检测集团股份有限公司</w:t>
      </w:r>
      <w:r>
        <w:rPr>
          <w:rFonts w:ascii="仿宋_GB2312" w:eastAsia="仿宋_GB2312" w:hint="eastAsia"/>
          <w:sz w:val="32"/>
          <w:szCs w:val="32"/>
        </w:rPr>
        <w:t>是国内头部国有第三方计量检测机构，具备CMA、CNAS、DILAC全套可靠性试验资质，面向航空航天、卫星互联网领域建有完善的航天通信装备环境可靠性试验平台，可提供装备全生命周期计量检测、环境模拟试验、可靠性评价、测试标准研制等一站式技术服务。其下属广电计量检测（天津）有限公司坐落于天津西青开发区，建有可靠性与环境实验室，立足环渤海区域开展卫星通信终端、电子装备的环境适应性、多应力耦合可靠性验证与失效分析业务。企业拥有一批深耕航天通信装备测试的资深工程技术专家，具备丰富型号项目实践经验，为联合培养研究生提供真实工程项目实践场景、先进试验硬件与企业导师资源，支撑卫星通信终端环境可靠性测试方向卓越工程师人才培养。</w:t>
      </w:r>
    </w:p>
    <w:p w14:paraId="509ABC7F" w14:textId="77777777" w:rsidR="007C4677" w:rsidRDefault="007C4677" w:rsidP="007C4677">
      <w:pPr>
        <w:spacing w:beforeLines="100" w:before="240" w:afterLines="50" w:after="120" w:line="540" w:lineRule="exact"/>
        <w:ind w:firstLineChars="200" w:firstLine="643"/>
        <w:rPr>
          <w:rFonts w:ascii="仿宋_GB2312" w:eastAsia="仿宋_GB2312"/>
          <w:b/>
          <w:bCs/>
          <w:sz w:val="32"/>
          <w:szCs w:val="32"/>
        </w:rPr>
      </w:pPr>
      <w:r>
        <w:rPr>
          <w:rFonts w:ascii="仿宋_GB2312" w:eastAsia="仿宋_GB2312" w:hint="eastAsia"/>
          <w:b/>
          <w:bCs/>
          <w:sz w:val="32"/>
          <w:szCs w:val="32"/>
        </w:rPr>
        <w:t xml:space="preserve">五、校企导师组情况 </w:t>
      </w:r>
    </w:p>
    <w:p w14:paraId="5B3E3DDD" w14:textId="77777777" w:rsidR="007C4677" w:rsidRDefault="007C4677" w:rsidP="007C4677">
      <w:pPr>
        <w:spacing w:afterLines="100" w:after="240" w:line="540" w:lineRule="exact"/>
        <w:ind w:firstLineChars="200" w:firstLine="640"/>
        <w:rPr>
          <w:rFonts w:ascii="仿宋_GB2312" w:eastAsia="仿宋_GB2312"/>
          <w:sz w:val="32"/>
          <w:szCs w:val="32"/>
        </w:rPr>
      </w:pPr>
      <w:r>
        <w:rPr>
          <w:rFonts w:ascii="仿宋_GB2312" w:eastAsia="仿宋_GB2312" w:hint="eastAsia"/>
          <w:sz w:val="32"/>
          <w:szCs w:val="32"/>
        </w:rPr>
        <w:t>项目组共有导师10人，其中校内导师5人、企业导师5人，校企首席导师情况如下：</w:t>
      </w:r>
    </w:p>
    <w:tbl>
      <w:tblPr>
        <w:tblW w:w="9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2410"/>
        <w:gridCol w:w="1832"/>
        <w:gridCol w:w="2195"/>
      </w:tblGrid>
      <w:tr w:rsidR="007C4677" w:rsidRPr="000D70D1" w14:paraId="74F402AE" w14:textId="77777777" w:rsidTr="007C4677">
        <w:trPr>
          <w:trHeight w:val="548"/>
        </w:trPr>
        <w:tc>
          <w:tcPr>
            <w:tcW w:w="1384" w:type="dxa"/>
            <w:vAlign w:val="center"/>
          </w:tcPr>
          <w:p w14:paraId="7DD81D13" w14:textId="77777777" w:rsidR="007C4677" w:rsidRPr="000D70D1" w:rsidRDefault="007C4677" w:rsidP="007C4677">
            <w:pPr>
              <w:jc w:val="center"/>
              <w:rPr>
                <w:rFonts w:ascii="仿宋_GB2312" w:eastAsia="仿宋_GB2312" w:hAnsi="等线"/>
                <w:b/>
                <w:bCs/>
                <w:sz w:val="28"/>
                <w:szCs w:val="28"/>
              </w:rPr>
            </w:pPr>
            <w:r w:rsidRPr="000D70D1">
              <w:rPr>
                <w:rFonts w:ascii="仿宋_GB2312" w:eastAsia="仿宋_GB2312" w:hAnsi="等线" w:hint="eastAsia"/>
                <w:b/>
                <w:bCs/>
                <w:sz w:val="28"/>
                <w:szCs w:val="28"/>
              </w:rPr>
              <w:t>类型</w:t>
            </w:r>
          </w:p>
        </w:tc>
        <w:tc>
          <w:tcPr>
            <w:tcW w:w="1276" w:type="dxa"/>
            <w:vAlign w:val="center"/>
          </w:tcPr>
          <w:p w14:paraId="66E06147" w14:textId="77777777" w:rsidR="007C4677" w:rsidRPr="000D70D1" w:rsidRDefault="007C4677" w:rsidP="007C4677">
            <w:pPr>
              <w:jc w:val="center"/>
              <w:rPr>
                <w:rFonts w:ascii="仿宋_GB2312" w:eastAsia="仿宋_GB2312" w:hAnsi="等线"/>
                <w:b/>
                <w:bCs/>
                <w:sz w:val="28"/>
                <w:szCs w:val="28"/>
              </w:rPr>
            </w:pPr>
            <w:r w:rsidRPr="000D70D1">
              <w:rPr>
                <w:rFonts w:ascii="仿宋_GB2312" w:eastAsia="仿宋_GB2312" w:hAnsi="等线" w:hint="eastAsia"/>
                <w:b/>
                <w:bCs/>
                <w:sz w:val="28"/>
                <w:szCs w:val="28"/>
              </w:rPr>
              <w:t>姓名</w:t>
            </w:r>
          </w:p>
        </w:tc>
        <w:tc>
          <w:tcPr>
            <w:tcW w:w="2410" w:type="dxa"/>
            <w:vAlign w:val="center"/>
          </w:tcPr>
          <w:p w14:paraId="4900D8E7" w14:textId="77777777" w:rsidR="007C4677" w:rsidRPr="000D70D1" w:rsidRDefault="007C4677" w:rsidP="007C4677">
            <w:pPr>
              <w:jc w:val="center"/>
              <w:rPr>
                <w:rFonts w:ascii="仿宋_GB2312" w:eastAsia="仿宋_GB2312" w:hAnsi="等线"/>
                <w:b/>
                <w:bCs/>
                <w:sz w:val="28"/>
                <w:szCs w:val="28"/>
              </w:rPr>
            </w:pPr>
            <w:r w:rsidRPr="000D70D1">
              <w:rPr>
                <w:rFonts w:ascii="仿宋_GB2312" w:eastAsia="仿宋_GB2312" w:hAnsi="等线" w:hint="eastAsia"/>
                <w:b/>
                <w:bCs/>
                <w:sz w:val="28"/>
                <w:szCs w:val="28"/>
              </w:rPr>
              <w:t>所在单位</w:t>
            </w:r>
          </w:p>
        </w:tc>
        <w:tc>
          <w:tcPr>
            <w:tcW w:w="1832" w:type="dxa"/>
            <w:vAlign w:val="center"/>
          </w:tcPr>
          <w:p w14:paraId="408DF647" w14:textId="77777777" w:rsidR="007C4677" w:rsidRPr="000D70D1" w:rsidRDefault="007C4677" w:rsidP="007C4677">
            <w:pPr>
              <w:jc w:val="center"/>
              <w:rPr>
                <w:rFonts w:ascii="仿宋_GB2312" w:eastAsia="仿宋_GB2312" w:hAnsi="等线"/>
                <w:b/>
                <w:bCs/>
                <w:sz w:val="28"/>
                <w:szCs w:val="28"/>
              </w:rPr>
            </w:pPr>
            <w:r w:rsidRPr="000D70D1">
              <w:rPr>
                <w:rFonts w:ascii="仿宋_GB2312" w:eastAsia="仿宋_GB2312" w:hAnsi="等线" w:hint="eastAsia"/>
                <w:b/>
                <w:bCs/>
                <w:sz w:val="28"/>
                <w:szCs w:val="28"/>
              </w:rPr>
              <w:t>职称/职务</w:t>
            </w:r>
          </w:p>
        </w:tc>
        <w:tc>
          <w:tcPr>
            <w:tcW w:w="2195" w:type="dxa"/>
            <w:vAlign w:val="center"/>
          </w:tcPr>
          <w:p w14:paraId="212DCBE6" w14:textId="77777777" w:rsidR="007C4677" w:rsidRPr="000D70D1" w:rsidRDefault="007C4677" w:rsidP="007C4677">
            <w:pPr>
              <w:jc w:val="center"/>
              <w:rPr>
                <w:rFonts w:ascii="仿宋_GB2312" w:eastAsia="仿宋_GB2312" w:hAnsi="等线"/>
                <w:b/>
                <w:bCs/>
                <w:sz w:val="28"/>
                <w:szCs w:val="28"/>
              </w:rPr>
            </w:pPr>
            <w:r w:rsidRPr="000D70D1">
              <w:rPr>
                <w:rFonts w:ascii="仿宋_GB2312" w:eastAsia="仿宋_GB2312" w:hAnsi="等线" w:hint="eastAsia"/>
                <w:b/>
                <w:bCs/>
                <w:sz w:val="28"/>
                <w:szCs w:val="28"/>
              </w:rPr>
              <w:t>研究方向</w:t>
            </w:r>
          </w:p>
        </w:tc>
      </w:tr>
      <w:tr w:rsidR="007C4677" w:rsidRPr="000D70D1" w14:paraId="703F2D36" w14:textId="77777777" w:rsidTr="00A64323">
        <w:trPr>
          <w:trHeight w:val="750"/>
        </w:trPr>
        <w:tc>
          <w:tcPr>
            <w:tcW w:w="1384" w:type="dxa"/>
            <w:vAlign w:val="center"/>
          </w:tcPr>
          <w:p w14:paraId="5017BC07" w14:textId="77777777" w:rsidR="007C4677" w:rsidRPr="000D70D1" w:rsidRDefault="007C4677" w:rsidP="00A64323">
            <w:pPr>
              <w:snapToGrid w:val="0"/>
              <w:jc w:val="center"/>
              <w:rPr>
                <w:rFonts w:ascii="仿宋_GB2312" w:eastAsia="仿宋_GB2312" w:hAnsi="等线"/>
                <w:sz w:val="28"/>
                <w:szCs w:val="28"/>
              </w:rPr>
            </w:pPr>
            <w:r w:rsidRPr="000D70D1">
              <w:rPr>
                <w:rFonts w:ascii="仿宋_GB2312" w:eastAsia="仿宋_GB2312" w:hAnsi="等线" w:hint="eastAsia"/>
                <w:sz w:val="28"/>
                <w:szCs w:val="28"/>
              </w:rPr>
              <w:t>校内首席</w:t>
            </w:r>
          </w:p>
        </w:tc>
        <w:tc>
          <w:tcPr>
            <w:tcW w:w="1276" w:type="dxa"/>
            <w:vAlign w:val="center"/>
          </w:tcPr>
          <w:p w14:paraId="39954B42" w14:textId="77777777" w:rsidR="007C4677" w:rsidRPr="000D70D1" w:rsidRDefault="007C4677" w:rsidP="00A64323">
            <w:pPr>
              <w:snapToGrid w:val="0"/>
              <w:jc w:val="center"/>
              <w:rPr>
                <w:rFonts w:ascii="仿宋_GB2312" w:eastAsia="仿宋_GB2312" w:hAnsi="等线"/>
                <w:sz w:val="28"/>
                <w:szCs w:val="28"/>
              </w:rPr>
            </w:pPr>
            <w:r w:rsidRPr="000D70D1">
              <w:rPr>
                <w:rFonts w:ascii="仿宋_GB2312" w:eastAsia="仿宋_GB2312" w:hAnsi="等线" w:hint="eastAsia"/>
                <w:sz w:val="28"/>
                <w:szCs w:val="28"/>
              </w:rPr>
              <w:t>牛萍娟</w:t>
            </w:r>
          </w:p>
        </w:tc>
        <w:tc>
          <w:tcPr>
            <w:tcW w:w="2410" w:type="dxa"/>
            <w:vAlign w:val="center"/>
          </w:tcPr>
          <w:p w14:paraId="2F750057" w14:textId="77777777" w:rsidR="007C4677" w:rsidRPr="000D70D1" w:rsidRDefault="007C4677" w:rsidP="00A64323">
            <w:pPr>
              <w:snapToGrid w:val="0"/>
              <w:jc w:val="center"/>
              <w:rPr>
                <w:rFonts w:ascii="仿宋_GB2312" w:eastAsia="仿宋_GB2312" w:hAnsi="等线"/>
                <w:sz w:val="28"/>
                <w:szCs w:val="28"/>
              </w:rPr>
            </w:pPr>
            <w:r w:rsidRPr="000D70D1">
              <w:rPr>
                <w:rFonts w:ascii="仿宋_GB2312" w:eastAsia="仿宋_GB2312" w:hAnsi="等线" w:hint="eastAsia"/>
                <w:sz w:val="28"/>
                <w:szCs w:val="28"/>
              </w:rPr>
              <w:t>电子与信息工程学院</w:t>
            </w:r>
          </w:p>
        </w:tc>
        <w:tc>
          <w:tcPr>
            <w:tcW w:w="1832" w:type="dxa"/>
            <w:vAlign w:val="center"/>
          </w:tcPr>
          <w:p w14:paraId="369AC985" w14:textId="77777777" w:rsidR="007C4677" w:rsidRPr="000D70D1" w:rsidRDefault="007C4677" w:rsidP="00A64323">
            <w:pPr>
              <w:snapToGrid w:val="0"/>
              <w:jc w:val="center"/>
              <w:rPr>
                <w:rFonts w:ascii="仿宋_GB2312" w:eastAsia="仿宋_GB2312" w:hAnsi="等线"/>
                <w:sz w:val="28"/>
                <w:szCs w:val="28"/>
              </w:rPr>
            </w:pPr>
            <w:r w:rsidRPr="000D70D1">
              <w:rPr>
                <w:rFonts w:ascii="仿宋_GB2312" w:eastAsia="仿宋_GB2312" w:hAnsi="等线" w:hint="eastAsia"/>
                <w:sz w:val="28"/>
                <w:szCs w:val="28"/>
              </w:rPr>
              <w:t>教授</w:t>
            </w:r>
          </w:p>
        </w:tc>
        <w:tc>
          <w:tcPr>
            <w:tcW w:w="2195" w:type="dxa"/>
            <w:vAlign w:val="center"/>
          </w:tcPr>
          <w:p w14:paraId="6B31CAD5" w14:textId="77777777" w:rsidR="007C4677" w:rsidRPr="000D70D1" w:rsidRDefault="007C4677" w:rsidP="00A64323">
            <w:pPr>
              <w:snapToGrid w:val="0"/>
              <w:jc w:val="center"/>
              <w:rPr>
                <w:rFonts w:ascii="仿宋_GB2312" w:eastAsia="仿宋_GB2312" w:hAnsi="等线"/>
                <w:sz w:val="28"/>
                <w:szCs w:val="28"/>
              </w:rPr>
            </w:pPr>
            <w:r w:rsidRPr="000D70D1">
              <w:rPr>
                <w:rFonts w:ascii="仿宋_GB2312" w:eastAsia="仿宋_GB2312" w:hAnsi="等线" w:hint="eastAsia"/>
                <w:sz w:val="28"/>
                <w:szCs w:val="28"/>
              </w:rPr>
              <w:t>智能传感器及系统集成</w:t>
            </w:r>
          </w:p>
        </w:tc>
      </w:tr>
      <w:tr w:rsidR="007C4677" w:rsidRPr="000D70D1" w14:paraId="37768359" w14:textId="77777777" w:rsidTr="00A64323">
        <w:trPr>
          <w:trHeight w:val="772"/>
        </w:trPr>
        <w:tc>
          <w:tcPr>
            <w:tcW w:w="1384" w:type="dxa"/>
            <w:vAlign w:val="center"/>
          </w:tcPr>
          <w:p w14:paraId="42B656BF" w14:textId="77777777" w:rsidR="007C4677" w:rsidRPr="000D70D1" w:rsidRDefault="007C4677" w:rsidP="00A64323">
            <w:pPr>
              <w:snapToGrid w:val="0"/>
              <w:jc w:val="center"/>
              <w:rPr>
                <w:rFonts w:ascii="仿宋_GB2312" w:eastAsia="仿宋_GB2312" w:hAnsi="等线"/>
                <w:sz w:val="28"/>
                <w:szCs w:val="28"/>
              </w:rPr>
            </w:pPr>
            <w:r w:rsidRPr="000D70D1">
              <w:rPr>
                <w:rFonts w:ascii="仿宋_GB2312" w:eastAsia="仿宋_GB2312" w:hAnsi="等线" w:hint="eastAsia"/>
                <w:sz w:val="28"/>
                <w:szCs w:val="28"/>
              </w:rPr>
              <w:t>企业首席</w:t>
            </w:r>
          </w:p>
        </w:tc>
        <w:tc>
          <w:tcPr>
            <w:tcW w:w="1276" w:type="dxa"/>
            <w:vAlign w:val="center"/>
          </w:tcPr>
          <w:p w14:paraId="682AA70A" w14:textId="77777777" w:rsidR="007C4677" w:rsidRPr="000D70D1" w:rsidRDefault="007C4677" w:rsidP="00A64323">
            <w:pPr>
              <w:snapToGrid w:val="0"/>
              <w:jc w:val="center"/>
              <w:rPr>
                <w:rFonts w:ascii="仿宋_GB2312" w:eastAsia="仿宋_GB2312" w:hAnsi="等线"/>
                <w:sz w:val="28"/>
                <w:szCs w:val="28"/>
              </w:rPr>
            </w:pPr>
            <w:r w:rsidRPr="000D70D1">
              <w:rPr>
                <w:rFonts w:ascii="仿宋_GB2312" w:eastAsia="仿宋_GB2312" w:hAnsi="等线" w:hint="eastAsia"/>
                <w:sz w:val="28"/>
                <w:szCs w:val="28"/>
              </w:rPr>
              <w:t>李雅彬</w:t>
            </w:r>
          </w:p>
        </w:tc>
        <w:tc>
          <w:tcPr>
            <w:tcW w:w="2410" w:type="dxa"/>
            <w:vAlign w:val="center"/>
          </w:tcPr>
          <w:p w14:paraId="475719AD" w14:textId="77777777" w:rsidR="007C4677" w:rsidRPr="000D70D1" w:rsidRDefault="007C4677" w:rsidP="00A64323">
            <w:pPr>
              <w:snapToGrid w:val="0"/>
              <w:spacing w:line="360" w:lineRule="exact"/>
              <w:jc w:val="center"/>
              <w:rPr>
                <w:rFonts w:ascii="仿宋_GB2312" w:eastAsia="仿宋_GB2312" w:hAnsi="等线"/>
                <w:sz w:val="28"/>
                <w:szCs w:val="28"/>
              </w:rPr>
            </w:pPr>
            <w:r w:rsidRPr="000D70D1">
              <w:rPr>
                <w:rFonts w:ascii="仿宋_GB2312" w:eastAsia="仿宋_GB2312" w:hint="eastAsia"/>
                <w:sz w:val="28"/>
                <w:szCs w:val="28"/>
              </w:rPr>
              <w:t>广电计量检测(天津)有限公司</w:t>
            </w:r>
          </w:p>
        </w:tc>
        <w:tc>
          <w:tcPr>
            <w:tcW w:w="1832" w:type="dxa"/>
            <w:vAlign w:val="center"/>
          </w:tcPr>
          <w:p w14:paraId="7380E307" w14:textId="77777777" w:rsidR="007C4677" w:rsidRPr="000D70D1" w:rsidRDefault="007C4677" w:rsidP="00A64323">
            <w:pPr>
              <w:snapToGrid w:val="0"/>
              <w:jc w:val="center"/>
              <w:rPr>
                <w:rFonts w:ascii="仿宋_GB2312" w:eastAsia="仿宋_GB2312" w:hAnsi="等线"/>
                <w:sz w:val="28"/>
                <w:szCs w:val="28"/>
              </w:rPr>
            </w:pPr>
            <w:r w:rsidRPr="000D70D1">
              <w:rPr>
                <w:rFonts w:ascii="仿宋_GB2312" w:eastAsia="仿宋_GB2312" w:hAnsi="等线" w:hint="eastAsia"/>
                <w:sz w:val="28"/>
                <w:szCs w:val="28"/>
              </w:rPr>
              <w:t>高级工程师</w:t>
            </w:r>
          </w:p>
        </w:tc>
        <w:tc>
          <w:tcPr>
            <w:tcW w:w="2195" w:type="dxa"/>
            <w:vAlign w:val="center"/>
          </w:tcPr>
          <w:p w14:paraId="329273F0" w14:textId="77777777" w:rsidR="007C4677" w:rsidRPr="000D70D1" w:rsidRDefault="007C4677" w:rsidP="00A64323">
            <w:pPr>
              <w:snapToGrid w:val="0"/>
              <w:jc w:val="center"/>
              <w:rPr>
                <w:rFonts w:ascii="仿宋_GB2312" w:eastAsia="仿宋_GB2312" w:hAnsi="等线"/>
                <w:sz w:val="28"/>
                <w:szCs w:val="28"/>
              </w:rPr>
            </w:pPr>
            <w:r w:rsidRPr="000D70D1">
              <w:rPr>
                <w:rFonts w:ascii="仿宋_GB2312" w:eastAsia="仿宋_GB2312" w:hAnsi="等线" w:hint="eastAsia"/>
                <w:sz w:val="28"/>
                <w:szCs w:val="28"/>
              </w:rPr>
              <w:t>环境可靠性测试</w:t>
            </w:r>
          </w:p>
        </w:tc>
      </w:tr>
    </w:tbl>
    <w:p w14:paraId="5899B9E8" w14:textId="77777777" w:rsidR="007C4677" w:rsidRPr="00C12790" w:rsidRDefault="007C4677" w:rsidP="007C4677">
      <w:pPr>
        <w:spacing w:before="120" w:after="120" w:line="288" w:lineRule="auto"/>
        <w:jc w:val="left"/>
        <w:rPr>
          <w:rFonts w:ascii="仿宋_GB2312" w:eastAsia="仿宋_GB2312" w:hAnsi="仿宋_GB2312" w:cs="仿宋_GB2312"/>
          <w:b/>
          <w:bCs/>
          <w:color w:val="000000"/>
          <w:sz w:val="28"/>
          <w:szCs w:val="28"/>
          <w:shd w:val="clear" w:color="auto" w:fill="FFFFFF"/>
        </w:rPr>
      </w:pPr>
    </w:p>
    <w:p w14:paraId="4FC37CCD" w14:textId="77777777" w:rsidR="00CF2092" w:rsidRDefault="00CF2092"/>
    <w:sectPr w:rsidR="00CF2092" w:rsidSect="00DE2AC5">
      <w:headerReference w:type="default" r:id="rId6"/>
      <w:footerReference w:type="default" r:id="rId7"/>
      <w:pgSz w:w="11905" w:h="16840"/>
      <w:pgMar w:top="1440" w:right="1588" w:bottom="1440" w:left="158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CD4FA" w14:textId="77777777" w:rsidR="00D858F5" w:rsidRDefault="00D858F5" w:rsidP="007C4677">
      <w:r>
        <w:separator/>
      </w:r>
    </w:p>
  </w:endnote>
  <w:endnote w:type="continuationSeparator" w:id="0">
    <w:p w14:paraId="088E86D1" w14:textId="77777777" w:rsidR="00D858F5" w:rsidRDefault="00D858F5" w:rsidP="007C4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0B92" w14:textId="77777777" w:rsidR="007B5BC3" w:rsidRDefault="00D858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7FC6D" w14:textId="77777777" w:rsidR="00D858F5" w:rsidRDefault="00D858F5" w:rsidP="007C4677">
      <w:r>
        <w:separator/>
      </w:r>
    </w:p>
  </w:footnote>
  <w:footnote w:type="continuationSeparator" w:id="0">
    <w:p w14:paraId="56680D30" w14:textId="77777777" w:rsidR="00D858F5" w:rsidRDefault="00D858F5" w:rsidP="007C46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DEB8D" w14:textId="77777777" w:rsidR="007B5BC3" w:rsidRDefault="00D858F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7F9"/>
    <w:rsid w:val="00776C5D"/>
    <w:rsid w:val="007C4677"/>
    <w:rsid w:val="008A16FD"/>
    <w:rsid w:val="009767F9"/>
    <w:rsid w:val="00CA6002"/>
    <w:rsid w:val="00CF2092"/>
    <w:rsid w:val="00D858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8DC199"/>
  <w15:chartTrackingRefBased/>
  <w15:docId w15:val="{52685DA0-9062-4F98-B2D8-03D711F89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4677"/>
    <w:pPr>
      <w:widowControl w:val="0"/>
      <w:jc w:val="both"/>
    </w:pPr>
    <w:rPr>
      <w:rFonts w:ascii="Times New Roman" w:eastAsia="宋体" w:hAnsi="Times New Roman" w:cs="Times New Roman"/>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C4677"/>
    <w:pPr>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a4">
    <w:name w:val="页眉 字符"/>
    <w:basedOn w:val="a0"/>
    <w:link w:val="a3"/>
    <w:uiPriority w:val="99"/>
    <w:rsid w:val="007C4677"/>
    <w:rPr>
      <w:sz w:val="18"/>
      <w:szCs w:val="18"/>
    </w:rPr>
  </w:style>
  <w:style w:type="paragraph" w:styleId="a5">
    <w:name w:val="footer"/>
    <w:basedOn w:val="a"/>
    <w:link w:val="a6"/>
    <w:uiPriority w:val="99"/>
    <w:unhideWhenUsed/>
    <w:rsid w:val="007C4677"/>
    <w:pPr>
      <w:tabs>
        <w:tab w:val="center" w:pos="4153"/>
        <w:tab w:val="right" w:pos="8306"/>
      </w:tabs>
      <w:snapToGrid w:val="0"/>
      <w:jc w:val="left"/>
    </w:pPr>
    <w:rPr>
      <w:rFonts w:asciiTheme="minorHAnsi" w:eastAsiaTheme="minorEastAsia" w:hAnsiTheme="minorHAnsi" w:cstheme="minorBidi"/>
      <w:kern w:val="2"/>
      <w:sz w:val="18"/>
      <w:szCs w:val="18"/>
    </w:rPr>
  </w:style>
  <w:style w:type="character" w:customStyle="1" w:styleId="a6">
    <w:name w:val="页脚 字符"/>
    <w:basedOn w:val="a0"/>
    <w:link w:val="a5"/>
    <w:uiPriority w:val="99"/>
    <w:rsid w:val="007C467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779</Words>
  <Characters>803</Characters>
  <Application>Microsoft Office Word</Application>
  <DocSecurity>0</DocSecurity>
  <Lines>57</Lines>
  <Paragraphs>42</Paragraphs>
  <ScaleCrop>false</ScaleCrop>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小波 王</dc:creator>
  <cp:keywords/>
  <dc:description/>
  <cp:lastModifiedBy>小波 王</cp:lastModifiedBy>
  <cp:revision>3</cp:revision>
  <dcterms:created xsi:type="dcterms:W3CDTF">2026-09-17T08:03:00Z</dcterms:created>
  <dcterms:modified xsi:type="dcterms:W3CDTF">2026-09-17T08:03:00Z</dcterms:modified>
</cp:coreProperties>
</file>