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BE4E" w14:textId="77777777" w:rsidR="0088029A" w:rsidRPr="00AB7191" w:rsidRDefault="007E5A7D">
      <w:pPr>
        <w:spacing w:beforeLines="50" w:before="156"/>
        <w:jc w:val="center"/>
        <w:rPr>
          <w:b/>
          <w:bCs/>
          <w:sz w:val="32"/>
          <w:szCs w:val="32"/>
        </w:rPr>
      </w:pPr>
      <w:r w:rsidRPr="00AB7191">
        <w:rPr>
          <w:rFonts w:hint="eastAsia"/>
          <w:b/>
          <w:bCs/>
          <w:sz w:val="32"/>
          <w:szCs w:val="32"/>
        </w:rPr>
        <w:t>天津工业大学硕士研究生入学考试业务课考试大纲</w:t>
      </w:r>
    </w:p>
    <w:p w14:paraId="1B00A4DC" w14:textId="6A14A687" w:rsidR="0088029A" w:rsidRDefault="0088029A">
      <w:pPr>
        <w:spacing w:beforeLines="50" w:before="156"/>
        <w:jc w:val="center"/>
        <w:rPr>
          <w:rFonts w:ascii="宋体" w:hAnsi="宋体" w:cs="宋体" w:hint="eastAsia"/>
          <w:b/>
          <w:bCs/>
          <w:color w:val="000000"/>
          <w:sz w:val="32"/>
          <w:szCs w:val="32"/>
          <w:lang w:val="zh-CN"/>
        </w:rPr>
      </w:pPr>
    </w:p>
    <w:p w14:paraId="02C13C68" w14:textId="77777777" w:rsidR="0088029A" w:rsidRDefault="007E5A7D">
      <w:pPr>
        <w:spacing w:beforeLines="50" w:before="156"/>
        <w:rPr>
          <w:rFonts w:ascii="宋体"/>
          <w:b/>
          <w:bCs/>
          <w:color w:val="000000"/>
          <w:sz w:val="24"/>
          <w:lang w:val="zh-CN"/>
        </w:rPr>
      </w:pP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科目编号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 xml:space="preserve">: 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614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科目名称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>:</w:t>
      </w:r>
      <w:r>
        <w:rPr>
          <w:rFonts w:ascii="宋体" w:hAnsi="宋体" w:cs="宋体" w:hint="eastAsia"/>
          <w:b/>
          <w:bCs/>
          <w:color w:val="000000"/>
          <w:sz w:val="24"/>
          <w:lang w:val="zh-CN"/>
        </w:rPr>
        <w:t>艺术设计史</w:t>
      </w:r>
    </w:p>
    <w:p w14:paraId="4A3702E6" w14:textId="0409B477" w:rsidR="0088029A" w:rsidRDefault="007E5A7D">
      <w:pPr>
        <w:spacing w:beforeLines="50" w:before="156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一、考试的总体要求</w:t>
      </w:r>
    </w:p>
    <w:p w14:paraId="3B771656" w14:textId="035CF2EE" w:rsidR="0088029A" w:rsidRDefault="007E5A7D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考试内容由两部分组成，包括手工艺时代的设计和近现代设计史。</w:t>
      </w:r>
    </w:p>
    <w:p w14:paraId="62A0B77C" w14:textId="75FF1F47" w:rsidR="0088029A" w:rsidRDefault="007E5A7D">
      <w:pPr>
        <w:spacing w:beforeLines="50" w:before="156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/>
          <w:color w:val="000000"/>
          <w:szCs w:val="21"/>
          <w:lang w:val="zh-CN"/>
        </w:rPr>
        <w:t xml:space="preserve">    </w:t>
      </w:r>
      <w:r>
        <w:rPr>
          <w:rFonts w:ascii="宋体" w:hAnsi="宋体" w:cs="宋体" w:hint="eastAsia"/>
          <w:color w:val="000000"/>
          <w:szCs w:val="21"/>
          <w:lang w:val="zh-CN"/>
        </w:rPr>
        <w:t>试题涉及设计的各个领域，如工艺美术、</w:t>
      </w:r>
      <w:r w:rsidR="00287490">
        <w:rPr>
          <w:rFonts w:ascii="宋体" w:hAnsi="宋体" w:cs="宋体" w:hint="eastAsia"/>
          <w:color w:val="000000"/>
          <w:szCs w:val="21"/>
          <w:lang w:val="zh-CN"/>
        </w:rPr>
        <w:t>服饰、</w:t>
      </w:r>
      <w:r>
        <w:rPr>
          <w:rFonts w:ascii="宋体" w:hAnsi="宋体" w:cs="宋体" w:hint="eastAsia"/>
          <w:color w:val="000000"/>
          <w:szCs w:val="21"/>
          <w:lang w:val="zh-CN"/>
        </w:rPr>
        <w:t>产品、视觉传达、建筑</w:t>
      </w:r>
      <w:r w:rsidR="00287490">
        <w:rPr>
          <w:rFonts w:ascii="宋体" w:hAnsi="宋体" w:cs="宋体" w:hint="eastAsia"/>
          <w:color w:val="000000"/>
          <w:szCs w:val="21"/>
          <w:lang w:val="zh-CN"/>
        </w:rPr>
        <w:t>园林</w:t>
      </w:r>
      <w:r>
        <w:rPr>
          <w:rFonts w:ascii="宋体" w:hAnsi="宋体" w:cs="宋体" w:hint="eastAsia"/>
          <w:color w:val="000000"/>
          <w:szCs w:val="21"/>
          <w:lang w:val="zh-CN"/>
        </w:rPr>
        <w:t>等，重点考察考生对设计史中重要品类和</w:t>
      </w:r>
      <w:r>
        <w:rPr>
          <w:rFonts w:ascii="宋体" w:hAnsi="宋体" w:cs="宋体"/>
          <w:color w:val="000000"/>
          <w:szCs w:val="21"/>
          <w:lang w:val="zh-CN"/>
        </w:rPr>
        <w:t>工艺特色、</w:t>
      </w:r>
      <w:r>
        <w:rPr>
          <w:rFonts w:ascii="宋体" w:hAnsi="宋体" w:cs="宋体" w:hint="eastAsia"/>
          <w:color w:val="000000"/>
          <w:szCs w:val="21"/>
          <w:lang w:val="zh-CN"/>
        </w:rPr>
        <w:t>设计运动、设计流派、设计理论、设计师</w:t>
      </w:r>
      <w:r w:rsidR="00287490">
        <w:rPr>
          <w:rFonts w:ascii="宋体" w:hAnsi="宋体" w:cs="宋体" w:hint="eastAsia"/>
          <w:color w:val="000000"/>
          <w:szCs w:val="21"/>
          <w:lang w:val="zh-CN"/>
        </w:rPr>
        <w:t>及其</w:t>
      </w:r>
      <w:r>
        <w:rPr>
          <w:rFonts w:ascii="宋体" w:hAnsi="宋体" w:cs="宋体" w:hint="eastAsia"/>
          <w:color w:val="000000"/>
          <w:szCs w:val="21"/>
          <w:lang w:val="zh-CN"/>
        </w:rPr>
        <w:t>设计实践活动的掌握，以及对它们之间相互联系与区别的把握。</w:t>
      </w:r>
    </w:p>
    <w:p w14:paraId="568DEDCC" w14:textId="77777777" w:rsidR="00287490" w:rsidRDefault="00287490" w:rsidP="00287490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二、考试的内容及比例</w:t>
      </w:r>
    </w:p>
    <w:p w14:paraId="1DE89A15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、手工艺设计时代</w:t>
      </w:r>
      <w:r>
        <w:rPr>
          <w:rFonts w:ascii="宋体" w:hAnsi="宋体" w:cs="宋体"/>
          <w:color w:val="000000"/>
          <w:szCs w:val="21"/>
          <w:lang w:val="zh-CN"/>
        </w:rPr>
        <w:t xml:space="preserve">  </w:t>
      </w:r>
      <w:r>
        <w:rPr>
          <w:rFonts w:ascii="宋体" w:hAnsi="宋体" w:cs="宋体" w:hint="eastAsia"/>
          <w:color w:val="000000"/>
          <w:szCs w:val="21"/>
          <w:lang w:val="zh-CN"/>
        </w:rPr>
        <w:t>50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14:paraId="76893E9A" w14:textId="77777777" w:rsidR="00287490" w:rsidRDefault="00287490" w:rsidP="00287490">
      <w:pPr>
        <w:spacing w:beforeLines="50" w:before="156"/>
        <w:ind w:firstLineChars="200" w:firstLine="420"/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内容涵盖中国原始社会到新中国成立前后，染织、服饰</w:t>
      </w:r>
      <w:r>
        <w:rPr>
          <w:rFonts w:ascii="宋体" w:hAnsi="宋体" w:cs="宋体"/>
          <w:color w:val="000000"/>
          <w:szCs w:val="21"/>
          <w:lang w:val="zh-CN"/>
        </w:rPr>
        <w:t>、漆</w:t>
      </w:r>
      <w:r>
        <w:rPr>
          <w:rFonts w:ascii="宋体" w:hAnsi="宋体" w:cs="宋体" w:hint="eastAsia"/>
          <w:color w:val="000000"/>
          <w:szCs w:val="21"/>
          <w:lang w:val="zh-CN"/>
        </w:rPr>
        <w:t>器</w:t>
      </w:r>
      <w:r>
        <w:rPr>
          <w:rFonts w:ascii="宋体" w:hAnsi="宋体" w:cs="宋体"/>
          <w:color w:val="000000"/>
          <w:szCs w:val="21"/>
          <w:lang w:val="zh-CN"/>
        </w:rPr>
        <w:t>、</w:t>
      </w:r>
      <w:r>
        <w:rPr>
          <w:rFonts w:ascii="宋体" w:hAnsi="宋体" w:cs="宋体" w:hint="eastAsia"/>
          <w:color w:val="000000"/>
          <w:szCs w:val="21"/>
          <w:lang w:val="zh-CN"/>
        </w:rPr>
        <w:t>金属工艺、陶瓷、家具设计、</w:t>
      </w:r>
      <w:r>
        <w:rPr>
          <w:rFonts w:ascii="宋体" w:hAnsi="宋体" w:cs="宋体"/>
          <w:color w:val="000000"/>
          <w:szCs w:val="21"/>
          <w:lang w:val="zh-CN"/>
        </w:rPr>
        <w:t>建筑和园林设计</w:t>
      </w:r>
      <w:r>
        <w:rPr>
          <w:rFonts w:ascii="宋体" w:hAnsi="宋体" w:cs="宋体" w:hint="eastAsia"/>
          <w:color w:val="000000"/>
          <w:szCs w:val="21"/>
          <w:lang w:val="zh-CN"/>
        </w:rPr>
        <w:t>在各国时期的发展及表现</w:t>
      </w:r>
      <w:r>
        <w:rPr>
          <w:rFonts w:ascii="宋体" w:hAnsi="宋体" w:cs="宋体"/>
          <w:color w:val="000000"/>
          <w:szCs w:val="21"/>
          <w:lang w:val="zh-CN"/>
        </w:rPr>
        <w:t>。</w:t>
      </w:r>
    </w:p>
    <w:p w14:paraId="7F6BCB7A" w14:textId="225D761F" w:rsidR="00287490" w:rsidRDefault="00287490" w:rsidP="00287490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古希腊、巴洛克</w:t>
      </w:r>
      <w:r>
        <w:rPr>
          <w:rFonts w:ascii="宋体" w:hAnsi="宋体" w:cs="宋体"/>
          <w:color w:val="000000"/>
          <w:szCs w:val="21"/>
          <w:lang w:val="zh-CN"/>
        </w:rPr>
        <w:t>、洛可可、哥特</w:t>
      </w:r>
      <w:r>
        <w:rPr>
          <w:rFonts w:ascii="宋体" w:hAnsi="宋体" w:cs="宋体" w:hint="eastAsia"/>
          <w:color w:val="000000"/>
          <w:szCs w:val="21"/>
          <w:lang w:val="zh-CN"/>
        </w:rPr>
        <w:t>、新古典、维多利亚风格的设计，涵盖工艺美术、建筑</w:t>
      </w:r>
      <w:r>
        <w:rPr>
          <w:rFonts w:ascii="宋体" w:hAnsi="宋体" w:cs="宋体"/>
          <w:color w:val="000000"/>
          <w:szCs w:val="21"/>
          <w:lang w:val="zh-CN"/>
        </w:rPr>
        <w:t>及园林设计</w:t>
      </w:r>
      <w:r>
        <w:rPr>
          <w:rFonts w:ascii="宋体" w:hAnsi="宋体" w:cs="宋体" w:hint="eastAsia"/>
          <w:color w:val="000000"/>
          <w:szCs w:val="21"/>
          <w:lang w:val="zh-CN"/>
        </w:rPr>
        <w:t>。</w:t>
      </w:r>
    </w:p>
    <w:p w14:paraId="6569FBD5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、</w:t>
      </w:r>
      <w:r>
        <w:rPr>
          <w:rFonts w:ascii="宋体" w:hAnsi="宋体" w:cs="宋体" w:hint="eastAsia"/>
          <w:color w:val="000000"/>
          <w:szCs w:val="21"/>
        </w:rPr>
        <w:t>近现代设计史   50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14:paraId="2DEF059A" w14:textId="77777777" w:rsidR="00287490" w:rsidRDefault="00287490" w:rsidP="00287490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重点包括：</w:t>
      </w:r>
    </w:p>
    <w:p w14:paraId="0E579B7B" w14:textId="77DE7EDC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）英国的工艺美术运动。</w:t>
      </w:r>
    </w:p>
    <w:p w14:paraId="51F46FBC" w14:textId="2FBEC9C9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）新艺术运动在不同国家的不同表现，以及各个国家中具有代表性的设计师、设计风格、设计思想（包括</w:t>
      </w:r>
      <w:r>
        <w:rPr>
          <w:rFonts w:ascii="宋体" w:hAnsi="宋体" w:cs="宋体"/>
          <w:color w:val="000000"/>
          <w:szCs w:val="21"/>
          <w:lang w:val="zh-CN"/>
        </w:rPr>
        <w:t>芝加哥学</w:t>
      </w:r>
      <w:r>
        <w:rPr>
          <w:rFonts w:ascii="宋体" w:hAnsi="宋体" w:cs="宋体" w:hint="eastAsia"/>
          <w:color w:val="000000"/>
          <w:szCs w:val="21"/>
          <w:lang w:val="zh-CN"/>
        </w:rPr>
        <w:t>派）。</w:t>
      </w:r>
    </w:p>
    <w:p w14:paraId="296F6606" w14:textId="26946C13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（</w:t>
      </w:r>
      <w:r>
        <w:rPr>
          <w:rFonts w:ascii="宋体" w:hint="eastAsia"/>
          <w:color w:val="000000"/>
          <w:szCs w:val="21"/>
        </w:rPr>
        <w:t>3</w:t>
      </w:r>
      <w:r>
        <w:rPr>
          <w:rFonts w:ascii="宋体" w:hint="eastAsia"/>
          <w:color w:val="000000"/>
          <w:szCs w:val="21"/>
        </w:rPr>
        <w:t>）装饰艺术</w:t>
      </w:r>
      <w:r>
        <w:rPr>
          <w:rFonts w:ascii="宋体"/>
          <w:color w:val="000000"/>
          <w:szCs w:val="21"/>
        </w:rPr>
        <w:t>运动</w:t>
      </w:r>
      <w:r>
        <w:rPr>
          <w:rFonts w:ascii="宋体" w:hint="eastAsia"/>
          <w:color w:val="000000"/>
          <w:szCs w:val="21"/>
        </w:rPr>
        <w:t>在各国的发展。</w:t>
      </w:r>
    </w:p>
    <w:p w14:paraId="31A9CF25" w14:textId="31AB58F4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（</w:t>
      </w:r>
      <w:r>
        <w:rPr>
          <w:rFonts w:ascii="宋体" w:hint="eastAsia"/>
          <w:color w:val="000000"/>
          <w:szCs w:val="21"/>
        </w:rPr>
        <w:t>4</w:t>
      </w:r>
      <w:r>
        <w:rPr>
          <w:rFonts w:ascii="宋体" w:hint="eastAsia"/>
          <w:color w:val="000000"/>
          <w:szCs w:val="21"/>
        </w:rPr>
        <w:t>）德国</w:t>
      </w:r>
      <w:r>
        <w:rPr>
          <w:rFonts w:ascii="宋体"/>
          <w:color w:val="000000"/>
          <w:szCs w:val="21"/>
        </w:rPr>
        <w:t>设计的发展：工业同盟、包豪斯以及乌尔姆学院。</w:t>
      </w:r>
    </w:p>
    <w:p w14:paraId="5A7C858C" w14:textId="77AE0D1B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5</w:t>
      </w:r>
      <w:r>
        <w:rPr>
          <w:rFonts w:ascii="宋体" w:hAnsi="宋体" w:cs="宋体" w:hint="eastAsia"/>
          <w:color w:val="000000"/>
          <w:szCs w:val="21"/>
          <w:lang w:val="zh-CN"/>
        </w:rPr>
        <w:t>）从现代主义到国际主义</w:t>
      </w:r>
      <w:r>
        <w:rPr>
          <w:rFonts w:ascii="宋体" w:hAnsi="宋体" w:cs="宋体"/>
          <w:color w:val="000000"/>
          <w:szCs w:val="21"/>
          <w:lang w:val="zh-CN"/>
        </w:rPr>
        <w:t>：</w:t>
      </w:r>
      <w:r>
        <w:rPr>
          <w:rFonts w:ascii="宋体" w:hAnsi="宋体" w:cs="宋体" w:hint="eastAsia"/>
          <w:color w:val="000000"/>
          <w:szCs w:val="21"/>
          <w:lang w:val="zh-CN"/>
        </w:rPr>
        <w:t>在</w:t>
      </w:r>
      <w:r>
        <w:rPr>
          <w:rFonts w:ascii="宋体" w:hAnsi="宋体" w:cs="宋体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  <w:lang w:val="zh-CN"/>
        </w:rPr>
        <w:t>世纪现代主义艺术对现代设计发展的影响。</w:t>
      </w:r>
      <w:r>
        <w:rPr>
          <w:rFonts w:ascii="宋体" w:hint="eastAsia"/>
          <w:color w:val="000000"/>
          <w:szCs w:val="21"/>
        </w:rPr>
        <w:t>现代主义设计</w:t>
      </w:r>
      <w:r>
        <w:rPr>
          <w:rFonts w:ascii="宋体"/>
          <w:color w:val="000000"/>
          <w:szCs w:val="21"/>
        </w:rPr>
        <w:t>的重要设计师及其成就</w:t>
      </w:r>
      <w:r>
        <w:rPr>
          <w:rFonts w:ascii="宋体" w:hint="eastAsia"/>
          <w:color w:val="000000"/>
          <w:szCs w:val="21"/>
        </w:rPr>
        <w:t>，</w:t>
      </w:r>
      <w:r>
        <w:rPr>
          <w:rFonts w:ascii="宋体"/>
          <w:color w:val="000000"/>
          <w:szCs w:val="21"/>
        </w:rPr>
        <w:t>现代主义设计的综合特征。</w:t>
      </w:r>
      <w:r>
        <w:rPr>
          <w:rFonts w:ascii="宋体" w:hint="eastAsia"/>
          <w:color w:val="000000"/>
          <w:szCs w:val="21"/>
        </w:rPr>
        <w:t>北欧</w:t>
      </w:r>
      <w:r>
        <w:rPr>
          <w:rFonts w:ascii="宋体"/>
          <w:color w:val="000000"/>
          <w:szCs w:val="21"/>
        </w:rPr>
        <w:t>设计</w:t>
      </w:r>
      <w:r>
        <w:rPr>
          <w:rFonts w:ascii="宋体" w:hint="eastAsia"/>
          <w:color w:val="000000"/>
          <w:szCs w:val="21"/>
        </w:rPr>
        <w:t>的</w:t>
      </w:r>
      <w:r>
        <w:rPr>
          <w:rFonts w:ascii="宋体"/>
          <w:color w:val="000000"/>
          <w:szCs w:val="21"/>
        </w:rPr>
        <w:t>特征</w:t>
      </w:r>
      <w:r>
        <w:rPr>
          <w:rFonts w:ascii="宋体" w:hint="eastAsia"/>
          <w:color w:val="000000"/>
          <w:szCs w:val="21"/>
        </w:rPr>
        <w:t>。国际主义</w:t>
      </w:r>
      <w:r>
        <w:rPr>
          <w:rFonts w:ascii="宋体"/>
          <w:color w:val="000000"/>
          <w:szCs w:val="21"/>
        </w:rPr>
        <w:t>的概况、特征及与现代主义的关系。</w:t>
      </w:r>
    </w:p>
    <w:p w14:paraId="761C3428" w14:textId="1FC6D29B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6</w:t>
      </w:r>
      <w:r>
        <w:rPr>
          <w:rFonts w:ascii="宋体" w:hAnsi="宋体" w:cs="宋体" w:hint="eastAsia"/>
          <w:color w:val="000000"/>
          <w:szCs w:val="21"/>
          <w:lang w:val="zh-CN"/>
        </w:rPr>
        <w:t>）美国的设计</w:t>
      </w:r>
    </w:p>
    <w:p w14:paraId="3309DCBE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美国在</w:t>
      </w:r>
      <w:r>
        <w:rPr>
          <w:rFonts w:ascii="宋体" w:hAnsi="宋体" w:cs="宋体"/>
          <w:color w:val="000000"/>
          <w:szCs w:val="21"/>
          <w:lang w:val="zh-CN"/>
        </w:rPr>
        <w:t>20</w:t>
      </w:r>
      <w:r>
        <w:rPr>
          <w:rFonts w:ascii="宋体" w:hAnsi="宋体" w:cs="宋体" w:hint="eastAsia"/>
          <w:color w:val="000000"/>
          <w:szCs w:val="21"/>
          <w:lang w:val="zh-CN"/>
        </w:rPr>
        <w:t>世纪商业设计的发展，涵盖产品设计、平面设计、家具设计、建筑设计等著名设计师的设计思想与实践</w:t>
      </w:r>
      <w:r>
        <w:rPr>
          <w:rFonts w:ascii="宋体" w:hAnsi="宋体" w:cs="宋体"/>
          <w:color w:val="000000"/>
          <w:szCs w:val="21"/>
          <w:lang w:val="zh-CN"/>
        </w:rPr>
        <w:t>。</w:t>
      </w:r>
    </w:p>
    <w:p w14:paraId="1C662264" w14:textId="363A6F50" w:rsidR="00287490" w:rsidRDefault="00287490" w:rsidP="00287490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7</w:t>
      </w:r>
      <w:r>
        <w:rPr>
          <w:rFonts w:ascii="宋体" w:hAnsi="宋体" w:cs="宋体" w:hint="eastAsia"/>
          <w:color w:val="000000"/>
          <w:szCs w:val="21"/>
          <w:lang w:val="zh-CN"/>
        </w:rPr>
        <w:t>）现代主义之后的设计</w:t>
      </w:r>
    </w:p>
    <w:p w14:paraId="1542271B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包括：孟菲斯</w:t>
      </w:r>
      <w:r>
        <w:rPr>
          <w:rFonts w:ascii="宋体" w:hAnsi="宋体" w:cs="宋体"/>
          <w:color w:val="000000"/>
          <w:szCs w:val="21"/>
          <w:lang w:val="zh-CN"/>
        </w:rPr>
        <w:t>设计</w:t>
      </w:r>
      <w:r>
        <w:rPr>
          <w:rFonts w:ascii="宋体" w:hAnsi="宋体" w:cs="宋体" w:hint="eastAsia"/>
          <w:color w:val="000000"/>
          <w:szCs w:val="21"/>
          <w:lang w:val="zh-CN"/>
        </w:rPr>
        <w:t>、新现代主义、 高技派设计、解构主义风格的设计。后现代设计</w:t>
      </w:r>
      <w:r>
        <w:rPr>
          <w:rFonts w:ascii="宋体" w:hAnsi="宋体" w:cs="宋体"/>
          <w:color w:val="000000"/>
          <w:szCs w:val="21"/>
          <w:lang w:val="zh-CN"/>
        </w:rPr>
        <w:t>特征、</w:t>
      </w:r>
      <w:r>
        <w:rPr>
          <w:rFonts w:ascii="宋体" w:hAnsi="宋体" w:cs="宋体" w:hint="eastAsia"/>
          <w:color w:val="000000"/>
          <w:szCs w:val="21"/>
          <w:lang w:val="zh-CN"/>
        </w:rPr>
        <w:t>著名</w:t>
      </w:r>
      <w:r>
        <w:rPr>
          <w:rFonts w:ascii="宋体" w:hAnsi="宋体" w:cs="宋体"/>
          <w:color w:val="000000"/>
          <w:szCs w:val="21"/>
          <w:lang w:val="zh-CN"/>
        </w:rPr>
        <w:t>的设计师</w:t>
      </w:r>
      <w:r>
        <w:rPr>
          <w:rFonts w:ascii="宋体" w:hAnsi="宋体" w:cs="宋体" w:hint="eastAsia"/>
          <w:color w:val="000000"/>
          <w:szCs w:val="21"/>
          <w:lang w:val="zh-CN"/>
        </w:rPr>
        <w:t>的设计理念</w:t>
      </w:r>
      <w:r>
        <w:rPr>
          <w:rFonts w:ascii="宋体" w:hAnsi="宋体" w:cs="宋体"/>
          <w:color w:val="000000"/>
          <w:szCs w:val="21"/>
          <w:lang w:val="zh-CN"/>
        </w:rPr>
        <w:t>及其作品、后现代主义与现代主义</w:t>
      </w:r>
      <w:r>
        <w:rPr>
          <w:rFonts w:ascii="宋体" w:hAnsi="宋体" w:cs="宋体" w:hint="eastAsia"/>
          <w:color w:val="000000"/>
          <w:szCs w:val="21"/>
          <w:lang w:val="zh-CN"/>
        </w:rPr>
        <w:t>、国际主义</w:t>
      </w:r>
      <w:r>
        <w:rPr>
          <w:rFonts w:ascii="宋体" w:hAnsi="宋体" w:cs="宋体"/>
          <w:color w:val="000000"/>
          <w:szCs w:val="21"/>
          <w:lang w:val="zh-CN"/>
        </w:rPr>
        <w:t>的关系分析。</w:t>
      </w:r>
    </w:p>
    <w:p w14:paraId="25E2E2F1" w14:textId="2BC794DA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（</w:t>
      </w:r>
      <w:r>
        <w:rPr>
          <w:rFonts w:ascii="宋体" w:hAnsi="宋体" w:cs="宋体" w:hint="eastAsia"/>
          <w:color w:val="000000"/>
          <w:szCs w:val="21"/>
          <w:lang w:val="zh-CN"/>
        </w:rPr>
        <w:t>8</w:t>
      </w:r>
      <w:r>
        <w:rPr>
          <w:rFonts w:ascii="宋体" w:hAnsi="宋体" w:cs="宋体" w:hint="eastAsia"/>
          <w:color w:val="000000"/>
          <w:szCs w:val="21"/>
          <w:lang w:val="zh-CN"/>
        </w:rPr>
        <w:t>）战后</w:t>
      </w:r>
      <w:r>
        <w:rPr>
          <w:rFonts w:ascii="宋体" w:hAnsi="宋体" w:cs="宋体"/>
          <w:color w:val="000000"/>
          <w:szCs w:val="21"/>
          <w:lang w:val="zh-CN"/>
        </w:rPr>
        <w:t>各国设计的概况</w:t>
      </w:r>
      <w:r>
        <w:rPr>
          <w:rFonts w:ascii="宋体" w:hAnsi="宋体" w:cs="宋体" w:hint="eastAsia"/>
          <w:color w:val="000000"/>
          <w:szCs w:val="21"/>
          <w:lang w:val="zh-CN"/>
        </w:rPr>
        <w:t>：</w:t>
      </w:r>
      <w:r>
        <w:rPr>
          <w:rFonts w:ascii="宋体" w:hAnsi="宋体" w:cs="宋体"/>
          <w:color w:val="000000"/>
          <w:szCs w:val="21"/>
          <w:lang w:val="zh-CN"/>
        </w:rPr>
        <w:t>包括</w:t>
      </w:r>
      <w:r>
        <w:rPr>
          <w:rFonts w:ascii="宋体" w:hAnsi="宋体" w:cs="宋体" w:hint="eastAsia"/>
          <w:color w:val="000000"/>
          <w:szCs w:val="21"/>
          <w:lang w:val="zh-CN"/>
        </w:rPr>
        <w:t>德国、日本、意大利设计的发展。</w:t>
      </w:r>
    </w:p>
    <w:p w14:paraId="0C2910DE" w14:textId="77777777" w:rsidR="00287490" w:rsidRDefault="00287490" w:rsidP="00287490">
      <w:pPr>
        <w:spacing w:beforeLines="50" w:before="156"/>
        <w:rPr>
          <w:rFonts w:ascii="宋体" w:hAnsi="宋体" w:cs="宋体" w:hint="eastAsia"/>
          <w:b/>
          <w:bCs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lastRenderedPageBreak/>
        <w:t>三、试卷类型及比例</w:t>
      </w:r>
    </w:p>
    <w:p w14:paraId="1E78DBE8" w14:textId="77777777" w:rsidR="00287490" w:rsidRDefault="00287490" w:rsidP="00287490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一、选择题</w:t>
      </w:r>
      <w:r w:rsidRPr="00B04437">
        <w:rPr>
          <w:rFonts w:ascii="宋体" w:hAnsi="宋体" w:cs="宋体" w:hint="eastAsia"/>
          <w:color w:val="000000"/>
          <w:szCs w:val="21"/>
          <w:lang w:val="zh-CN"/>
        </w:rPr>
        <w:t>（本题共</w:t>
      </w:r>
      <w:r>
        <w:rPr>
          <w:rFonts w:ascii="宋体" w:hAnsi="宋体" w:cs="宋体" w:hint="eastAsia"/>
          <w:color w:val="000000"/>
          <w:szCs w:val="21"/>
          <w:lang w:val="zh-CN"/>
        </w:rPr>
        <w:t>6</w:t>
      </w:r>
      <w:r w:rsidRPr="00B04437">
        <w:rPr>
          <w:rFonts w:ascii="宋体" w:hAnsi="宋体" w:cs="宋体" w:hint="eastAsia"/>
          <w:color w:val="000000"/>
          <w:szCs w:val="21"/>
          <w:lang w:val="zh-CN"/>
        </w:rPr>
        <w:t>小题，每小题</w:t>
      </w:r>
      <w:r>
        <w:rPr>
          <w:rFonts w:ascii="宋体" w:hAnsi="宋体" w:cs="宋体" w:hint="eastAsia"/>
          <w:color w:val="000000"/>
          <w:szCs w:val="21"/>
          <w:lang w:val="zh-CN"/>
        </w:rPr>
        <w:t>5</w:t>
      </w:r>
      <w:r w:rsidRPr="00B04437">
        <w:rPr>
          <w:rFonts w:ascii="宋体" w:hAnsi="宋体" w:cs="宋体" w:hint="eastAsia"/>
          <w:color w:val="000000"/>
          <w:szCs w:val="21"/>
          <w:lang w:val="zh-CN"/>
        </w:rPr>
        <w:t>分，满分</w:t>
      </w:r>
      <w:r>
        <w:rPr>
          <w:rFonts w:ascii="宋体" w:hAnsi="宋体" w:cs="宋体" w:hint="eastAsia"/>
          <w:color w:val="000000"/>
          <w:szCs w:val="21"/>
          <w:lang w:val="zh-CN"/>
        </w:rPr>
        <w:t>30</w:t>
      </w:r>
      <w:r w:rsidRPr="00B04437"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14:paraId="1D992328" w14:textId="77777777" w:rsidR="00287490" w:rsidRPr="00D358AD" w:rsidRDefault="00287490" w:rsidP="00287490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二、填空题（本题共6小题，每小题</w:t>
      </w:r>
      <w:r>
        <w:rPr>
          <w:rFonts w:ascii="宋体" w:hAnsi="宋体" w:cs="宋体" w:hint="eastAsia"/>
          <w:color w:val="000000"/>
          <w:szCs w:val="21"/>
        </w:rPr>
        <w:t>10</w:t>
      </w:r>
      <w:r>
        <w:rPr>
          <w:rFonts w:ascii="宋体" w:hAnsi="宋体" w:cs="宋体" w:hint="eastAsia"/>
          <w:color w:val="000000"/>
          <w:szCs w:val="21"/>
          <w:lang w:val="zh-CN"/>
        </w:rPr>
        <w:t>分，满分</w:t>
      </w:r>
      <w:r>
        <w:rPr>
          <w:rFonts w:ascii="宋体" w:hAnsi="宋体" w:cs="宋体" w:hint="eastAsia"/>
          <w:color w:val="000000"/>
          <w:szCs w:val="21"/>
        </w:rPr>
        <w:t>60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14:paraId="16E68123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三、简答题（本题共</w:t>
      </w: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小题，每小题15分，满分</w:t>
      </w:r>
      <w:r>
        <w:rPr>
          <w:rFonts w:ascii="宋体" w:hAnsi="宋体" w:cs="宋体" w:hint="eastAsia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14:paraId="23F4D9C2" w14:textId="77777777" w:rsidR="00287490" w:rsidRDefault="00287490" w:rsidP="00287490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四、论述题（本题共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题，满分</w:t>
      </w:r>
      <w:r>
        <w:rPr>
          <w:rFonts w:ascii="宋体" w:hAnsi="宋体" w:cs="宋体" w:hint="eastAsia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  <w:lang w:val="zh-CN"/>
        </w:rPr>
        <w:t>分。）</w:t>
      </w:r>
    </w:p>
    <w:p w14:paraId="0010C5E3" w14:textId="77777777" w:rsidR="0088029A" w:rsidRDefault="007E5A7D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四、考试形式及时间</w:t>
      </w:r>
    </w:p>
    <w:p w14:paraId="1E844DBD" w14:textId="77777777" w:rsidR="0088029A" w:rsidRDefault="007E5A7D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笔试，满分</w:t>
      </w:r>
      <w:r>
        <w:rPr>
          <w:rFonts w:ascii="宋体" w:hAnsi="宋体" w:cs="宋体"/>
          <w:color w:val="000000"/>
          <w:szCs w:val="21"/>
        </w:rPr>
        <w:t>150</w:t>
      </w:r>
      <w:r>
        <w:rPr>
          <w:rFonts w:ascii="宋体" w:hAnsi="宋体" w:cs="宋体" w:hint="eastAsia"/>
          <w:color w:val="000000"/>
          <w:szCs w:val="21"/>
          <w:lang w:val="zh-CN"/>
        </w:rPr>
        <w:t>分，考试时间为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>个小时。</w:t>
      </w:r>
    </w:p>
    <w:p w14:paraId="54A70EF2" w14:textId="77777777" w:rsidR="0088029A" w:rsidRDefault="007E5A7D">
      <w:pPr>
        <w:spacing w:beforeLines="50" w:before="156"/>
        <w:rPr>
          <w:rFonts w:ascii="宋体" w:hAnsi="宋体" w:cs="宋体" w:hint="eastAsia"/>
          <w:b/>
          <w:bCs/>
          <w:color w:val="000000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>五、主要参考书目</w:t>
      </w:r>
    </w:p>
    <w:p w14:paraId="27F545BD" w14:textId="77777777" w:rsidR="00EC6668" w:rsidRDefault="00EC6668">
      <w:pPr>
        <w:spacing w:beforeLines="50" w:before="156"/>
        <w:rPr>
          <w:rFonts w:asci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lang w:val="zh-CN"/>
        </w:rPr>
        <w:t xml:space="preserve"> </w:t>
      </w:r>
      <w:r>
        <w:rPr>
          <w:rFonts w:ascii="宋体" w:hAnsi="宋体" w:cs="宋体"/>
          <w:b/>
          <w:bCs/>
          <w:color w:val="000000"/>
          <w:szCs w:val="21"/>
          <w:lang w:val="zh-CN"/>
        </w:rPr>
        <w:t xml:space="preserve"> 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1、《中外设计史》 </w:t>
      </w:r>
      <w:r w:rsidR="009354E8">
        <w:rPr>
          <w:rFonts w:ascii="宋体" w:hAnsi="宋体" w:cs="宋体"/>
          <w:color w:val="000000"/>
          <w:szCs w:val="21"/>
          <w:lang w:val="zh-CN"/>
        </w:rPr>
        <w:t xml:space="preserve">   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耿明松 </w:t>
      </w:r>
      <w:r w:rsidR="009354E8">
        <w:rPr>
          <w:rFonts w:ascii="宋体" w:hAnsi="宋体" w:cs="宋体"/>
          <w:color w:val="000000"/>
          <w:szCs w:val="21"/>
          <w:lang w:val="zh-CN"/>
        </w:rPr>
        <w:t xml:space="preserve">   </w:t>
      </w:r>
      <w:r>
        <w:rPr>
          <w:rFonts w:ascii="宋体" w:hAnsi="宋体" w:cs="宋体" w:hint="eastAsia"/>
          <w:color w:val="000000"/>
          <w:szCs w:val="21"/>
          <w:lang w:val="zh-CN"/>
        </w:rPr>
        <w:t>中国轻工业出版社（最新版）</w:t>
      </w:r>
    </w:p>
    <w:p w14:paraId="078125C0" w14:textId="77777777" w:rsidR="0088029A" w:rsidRDefault="00EC6668">
      <w:pPr>
        <w:spacing w:beforeLines="50" w:before="156"/>
        <w:ind w:firstLineChars="200" w:firstLine="420"/>
        <w:rPr>
          <w:rFonts w:ascii="宋体" w:hAnsi="宋体" w:cs="宋体" w:hint="eastAsia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2、《中国工艺美术史》  田自秉</w:t>
      </w:r>
      <w:r>
        <w:rPr>
          <w:rFonts w:ascii="宋体" w:hAnsi="宋体" w:cs="宋体" w:hint="eastAsia"/>
          <w:color w:val="000000"/>
          <w:szCs w:val="21"/>
          <w:lang w:val="zh-CN"/>
        </w:rPr>
        <w:tab/>
        <w:t>商务印书馆出版（最新版）</w:t>
      </w:r>
      <w:r>
        <w:rPr>
          <w:rFonts w:ascii="宋体" w:hAnsi="宋体" w:cs="宋体" w:hint="eastAsia"/>
          <w:color w:val="000000"/>
          <w:szCs w:val="21"/>
          <w:lang w:val="zh-CN"/>
        </w:rPr>
        <w:tab/>
      </w:r>
      <w:r>
        <w:rPr>
          <w:rFonts w:ascii="宋体" w:hAnsi="宋体" w:cs="宋体" w:hint="eastAsia"/>
          <w:color w:val="000000"/>
          <w:szCs w:val="21"/>
          <w:lang w:val="zh-CN"/>
        </w:rPr>
        <w:tab/>
      </w:r>
    </w:p>
    <w:p w14:paraId="0091F22C" w14:textId="77777777" w:rsidR="0088029A" w:rsidRDefault="00EC6668">
      <w:pPr>
        <w:spacing w:beforeLines="50" w:before="156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>、《世界现代设计史》</w:t>
      </w:r>
      <w:r>
        <w:rPr>
          <w:rFonts w:ascii="宋体" w:hAnsi="宋体" w:cs="宋体"/>
          <w:color w:val="000000"/>
          <w:szCs w:val="21"/>
          <w:lang w:val="zh-CN"/>
        </w:rPr>
        <w:t xml:space="preserve">  </w:t>
      </w:r>
      <w:r>
        <w:rPr>
          <w:rFonts w:ascii="宋体" w:hAnsi="宋体" w:cs="宋体" w:hint="eastAsia"/>
          <w:color w:val="000000"/>
          <w:szCs w:val="21"/>
          <w:lang w:val="zh-CN"/>
        </w:rPr>
        <w:t>王受之</w:t>
      </w:r>
      <w:r>
        <w:rPr>
          <w:rFonts w:ascii="宋体" w:hAnsi="宋体" w:cs="宋体"/>
          <w:color w:val="000000"/>
          <w:szCs w:val="21"/>
          <w:lang w:val="zh-CN"/>
        </w:rPr>
        <w:t xml:space="preserve">  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  中国青年出版社（最新版）</w:t>
      </w:r>
      <w:r>
        <w:rPr>
          <w:rFonts w:ascii="宋体" w:hAnsi="宋体" w:cs="宋体"/>
          <w:color w:val="000000"/>
          <w:szCs w:val="21"/>
          <w:lang w:val="zh-CN"/>
        </w:rPr>
        <w:t xml:space="preserve"> </w:t>
      </w:r>
    </w:p>
    <w:p w14:paraId="7A043708" w14:textId="77777777" w:rsidR="0088029A" w:rsidRPr="00EC6668" w:rsidRDefault="0088029A"/>
    <w:sectPr w:rsidR="0088029A" w:rsidRPr="00EC66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EB23" w14:textId="77777777" w:rsidR="007B15E0" w:rsidRDefault="007B15E0" w:rsidP="00EC6668">
      <w:r>
        <w:separator/>
      </w:r>
    </w:p>
  </w:endnote>
  <w:endnote w:type="continuationSeparator" w:id="0">
    <w:p w14:paraId="06A96D26" w14:textId="77777777" w:rsidR="007B15E0" w:rsidRDefault="007B15E0" w:rsidP="00E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EF7E" w14:textId="77777777" w:rsidR="007B15E0" w:rsidRDefault="007B15E0" w:rsidP="00EC6668">
      <w:r>
        <w:separator/>
      </w:r>
    </w:p>
  </w:footnote>
  <w:footnote w:type="continuationSeparator" w:id="0">
    <w:p w14:paraId="1BB55CA9" w14:textId="77777777" w:rsidR="007B15E0" w:rsidRDefault="007B15E0" w:rsidP="00EC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BjNTcwNTNkOTBjOGE3YTc2N2ExZTYxMzFjYTNiMzgifQ=="/>
  </w:docVars>
  <w:rsids>
    <w:rsidRoot w:val="00E50865"/>
    <w:rsid w:val="00155C2A"/>
    <w:rsid w:val="00287490"/>
    <w:rsid w:val="002F52E3"/>
    <w:rsid w:val="00326701"/>
    <w:rsid w:val="003452E3"/>
    <w:rsid w:val="003619C0"/>
    <w:rsid w:val="0038070A"/>
    <w:rsid w:val="00421152"/>
    <w:rsid w:val="00465179"/>
    <w:rsid w:val="004D1E12"/>
    <w:rsid w:val="007021B3"/>
    <w:rsid w:val="007605AE"/>
    <w:rsid w:val="007640AE"/>
    <w:rsid w:val="00793556"/>
    <w:rsid w:val="007B15E0"/>
    <w:rsid w:val="007E5A7D"/>
    <w:rsid w:val="00813ACE"/>
    <w:rsid w:val="008674F7"/>
    <w:rsid w:val="0088029A"/>
    <w:rsid w:val="00882E88"/>
    <w:rsid w:val="00895059"/>
    <w:rsid w:val="009354E8"/>
    <w:rsid w:val="00957A66"/>
    <w:rsid w:val="009F5AB2"/>
    <w:rsid w:val="00AB7191"/>
    <w:rsid w:val="00C23176"/>
    <w:rsid w:val="00E50865"/>
    <w:rsid w:val="00E639F4"/>
    <w:rsid w:val="00EC6668"/>
    <w:rsid w:val="00F8506B"/>
    <w:rsid w:val="00FB3A0D"/>
    <w:rsid w:val="1B546ED4"/>
    <w:rsid w:val="3E1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4A8C2"/>
  <w15:docId w15:val="{E2737C23-C94B-4531-9D12-5CCE381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able of figures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qFormat/>
    <w:pPr>
      <w:ind w:leftChars="200" w:left="200" w:hangingChars="200" w:hanging="200"/>
    </w:pPr>
  </w:style>
  <w:style w:type="paragraph" w:customStyle="1" w:styleId="a8">
    <w:name w:val="表目录"/>
    <w:basedOn w:val="a7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科目编号: 825     科目名称:艺术设计史</dc:title>
  <dc:creator>微软用户</dc:creator>
  <cp:lastModifiedBy>Jeaney 宫</cp:lastModifiedBy>
  <cp:revision>12</cp:revision>
  <dcterms:created xsi:type="dcterms:W3CDTF">2021-07-13T04:46:00Z</dcterms:created>
  <dcterms:modified xsi:type="dcterms:W3CDTF">2025-09-08T23:23:00Z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9D93F3CD416241A78839BF3B38B3E9D4</vt:lpwstr>
  </property>
</Properties>
</file>