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天津工业大学硕士研究生入学考试业务课考试大纲</w:t>
      </w:r>
      <w:r>
        <w:rPr>
          <w:rFonts w:hint="eastAsia"/>
          <w:b/>
          <w:bCs/>
          <w:color w:val="000000"/>
          <w:sz w:val="24"/>
          <w:lang w:val="en-US" w:eastAsia="zh-CN"/>
        </w:rPr>
        <w:t>2017修订</w:t>
      </w:r>
      <w:bookmarkStart w:id="0" w:name="_GoBack"/>
      <w:bookmarkEnd w:id="0"/>
    </w:p>
    <w:p>
      <w:pPr>
        <w:jc w:val="center"/>
        <w:rPr>
          <w:color w:val="000000"/>
          <w:szCs w:val="21"/>
        </w:rPr>
      </w:pPr>
    </w:p>
    <w:p>
      <w:pPr>
        <w:rPr>
          <w:color w:val="000000"/>
        </w:rPr>
      </w:pPr>
      <w:r>
        <w:rPr>
          <w:rFonts w:hint="eastAsia"/>
          <w:color w:val="000000"/>
        </w:rPr>
        <w:t>科目编号：</w:t>
      </w:r>
      <w:r>
        <w:rPr>
          <w:color w:val="000000"/>
        </w:rPr>
        <w:t xml:space="preserve">830                                                  </w:t>
      </w:r>
      <w:r>
        <w:rPr>
          <w:rFonts w:hint="eastAsia"/>
          <w:color w:val="000000"/>
        </w:rPr>
        <w:t>科目名称：管理学</w:t>
      </w:r>
    </w:p>
    <w:p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一、考试的总体要求</w:t>
      </w: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管理学”考试是为了企业管理硕士招生而设置的选拔性考试，其指导思想是为了选拔具有扎实的管理学理论基础的高素质人才。要求考生应全面系统地了解管理学的学科体系，能联系实际理解管理、计划、组织、领导、控制、企业等基本概念和原理；并能熟练运用上述有关理论和方法，分析具体管理对象中的实际问题。</w:t>
      </w:r>
    </w:p>
    <w:p>
      <w:pPr>
        <w:rPr>
          <w:rFonts w:asci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二、考试的内容及比例</w:t>
      </w:r>
    </w:p>
    <w:p>
      <w:pPr>
        <w:spacing w:line="400" w:lineRule="exact"/>
        <w:ind w:left="780" w:leftChars="221" w:hanging="316" w:hangingChars="150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第一篇：导论（约40分）</w:t>
      </w:r>
    </w:p>
    <w:p>
      <w:pPr>
        <w:spacing w:line="400" w:lineRule="exact"/>
        <w:ind w:left="779" w:leftChars="221" w:hanging="315" w:hangingChars="1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（一）组织与管理。掌握组织要素、管理、管理学、管理中的责权利能的匹配、管理的科学性、管理的艺术性、管理研究方法（主要包括归纳推理、演绎推理、系统方法在管理学研究中应用）。</w:t>
      </w:r>
    </w:p>
    <w:p>
      <w:pPr>
        <w:spacing w:line="400" w:lineRule="exact"/>
        <w:ind w:left="779" w:leftChars="221" w:hanging="315" w:hangingChars="1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二）管理思想的发展。掌握泰罗的科学管理理论的基本观点、掌握法约尔的经营六职能、理解法约尔的管理五要素、理解掌握人际关系理论、马斯洛的需要层次理论、理解赫茨伯格的双因素理论、X\Y理论、系统理论、权变理论、决策理论、集权与分权。</w:t>
      </w:r>
    </w:p>
    <w:p>
      <w:pPr>
        <w:spacing w:line="400" w:lineRule="exact"/>
        <w:ind w:left="779" w:leftChars="221" w:hanging="315" w:hangingChars="1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（三）管理伦理与社会网络。掌握伦理、管理伦理、企业社会责任、社会网络。</w:t>
      </w:r>
    </w:p>
    <w:p>
      <w:pPr>
        <w:spacing w:line="400" w:lineRule="exact"/>
        <w:ind w:left="780" w:leftChars="221" w:hanging="316" w:hangingChars="150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第二篇：计划（约30分）</w:t>
      </w:r>
    </w:p>
    <w:p>
      <w:pPr>
        <w:pStyle w:val="5"/>
        <w:numPr>
          <w:ilvl w:val="0"/>
          <w:numId w:val="1"/>
        </w:numPr>
        <w:spacing w:line="400" w:lineRule="exact"/>
        <w:ind w:firstLineChars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环境分析。理解企业或组织的外部环境因素的作用、内部环境因素的作用，掌握环境分析的方法。</w:t>
      </w:r>
    </w:p>
    <w:p>
      <w:pPr>
        <w:pStyle w:val="5"/>
        <w:numPr>
          <w:ilvl w:val="0"/>
          <w:numId w:val="1"/>
        </w:numPr>
        <w:spacing w:line="400" w:lineRule="exact"/>
        <w:ind w:firstLineChars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决策。掌握决策的分类及特点，理解决策的过程、理解决策的影响因素、掌握决策的方法及其主要内容、掌握量本利分析法、决策树法、不确定型决策方法的主要内容。</w:t>
      </w:r>
    </w:p>
    <w:p>
      <w:pPr>
        <w:spacing w:line="400" w:lineRule="exact"/>
        <w:ind w:left="779" w:leftChars="221" w:hanging="315" w:hangingChars="1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（三）计划与战略管理。掌握计划的类型、所用和编制，理解战略管理过程、业务战略、公司战略、目标管理、滚动计划、ERP发展的四个阶段、业务流程再造。</w:t>
      </w:r>
    </w:p>
    <w:p>
      <w:pPr>
        <w:spacing w:line="400" w:lineRule="exact"/>
        <w:ind w:left="780" w:leftChars="221" w:hanging="316" w:hangingChars="150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第三篇：组织（约30分）</w:t>
      </w:r>
    </w:p>
    <w:p>
      <w:pPr>
        <w:spacing w:line="400" w:lineRule="exact"/>
        <w:ind w:left="779" w:leftChars="221" w:hanging="315" w:hangingChars="1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（一）组织设计。掌握管理幅度、管理层次与组织形态的关系、掌握扁平形组织结构的基本特点、掌握锥形组织结构的基本特点、掌握组织设计的基本原则、理解几种组织结构的含义、掌握组织过分集权弊端。</w:t>
      </w:r>
    </w:p>
    <w:p>
      <w:pPr>
        <w:spacing w:line="400" w:lineRule="exact"/>
        <w:ind w:left="779" w:leftChars="221" w:hanging="315" w:hangingChars="1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（二）人员配备。掌握人员配备的原则，管理人员来源的方式及优缺点。</w:t>
      </w:r>
    </w:p>
    <w:p>
      <w:pPr>
        <w:spacing w:line="400" w:lineRule="exact"/>
        <w:ind w:left="779" w:leftChars="221" w:hanging="315" w:hangingChars="1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（三）组织力量的整合。理解正式组织与非正式组织的区别、理解非正式组织对正式组织的积极作用和不利影响、掌握发挥非正式组织作用的途径。</w:t>
      </w:r>
    </w:p>
    <w:p>
      <w:pPr>
        <w:spacing w:line="400" w:lineRule="exact"/>
        <w:ind w:left="780" w:leftChars="221" w:hanging="316" w:hangingChars="150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第四篇：领导（约30分）</w:t>
      </w:r>
    </w:p>
    <w:p>
      <w:pPr>
        <w:spacing w:line="400" w:lineRule="exact"/>
        <w:ind w:left="779" w:leftChars="221" w:hanging="315" w:hangingChars="1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（一）领导与权力。理解权力的本质、领导特质与行为、高层团队，思考如何做一个好领导、好领导受那些因素影响。</w:t>
      </w:r>
    </w:p>
    <w:p>
      <w:pPr>
        <w:spacing w:line="400" w:lineRule="exact"/>
        <w:ind w:left="779" w:leftChars="221" w:hanging="315" w:hangingChars="1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二）激励。理解激励过程、激励的作用、理解马斯洛的需要层次理论的基本内容、理解弗鲁姆的期望理论的基本内容、理解亚当斯的公平理论的基本内容、理解斯金纳的强化理论的基本内容、理解波特的劳勒的综合激励模型的基本内容。</w:t>
      </w:r>
    </w:p>
    <w:p>
      <w:pPr>
        <w:spacing w:line="400" w:lineRule="exact"/>
        <w:ind w:left="779" w:leftChars="221" w:hanging="315" w:hangingChars="1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（三）沟通。掌握沟通的过程、方式、冲突的原因及解决。</w:t>
      </w:r>
    </w:p>
    <w:p>
      <w:pPr>
        <w:spacing w:line="400" w:lineRule="exact"/>
        <w:ind w:left="780" w:leftChars="221" w:hanging="316" w:hangingChars="150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第五篇：控制（约20分）</w:t>
      </w:r>
    </w:p>
    <w:p>
      <w:pPr>
        <w:spacing w:line="400" w:lineRule="exac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（一）控制活动。理解控制的基本原理、绩效控制、管理者的控制、外部控制、供应链。</w:t>
      </w:r>
    </w:p>
    <w:p>
      <w:pPr>
        <w:spacing w:line="400" w:lineRule="exac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（二）控制系统、质量与运营绩效。掌握信息技术与控制系统、基于信息技术的柔性控制、质量控制、运营绩效及评价。</w:t>
      </w:r>
    </w:p>
    <w:p>
      <w:pPr>
        <w:spacing w:line="400" w:lineRule="exact"/>
        <w:ind w:firstLine="420" w:firstLineChars="200"/>
        <w:rPr>
          <w:rFonts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（三）控制方法与危机控制。理解官僚控制、市场控制与团体控制、危机管理与控制。</w:t>
      </w:r>
      <w:r>
        <w:rPr>
          <w:rFonts w:hint="eastAsia" w:ascii="宋体" w:hAnsi="宋体"/>
          <w:b/>
          <w:bCs/>
          <w:color w:val="000000"/>
          <w:szCs w:val="21"/>
        </w:rPr>
        <w:t>三、考试的题型及比例</w:t>
      </w:r>
    </w:p>
    <w:p>
      <w:pPr>
        <w:spacing w:line="400" w:lineRule="exact"/>
        <w:ind w:left="779" w:leftChars="221" w:hanging="315" w:hangingChars="1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1．概念解释题约50分</w:t>
      </w:r>
    </w:p>
    <w:p>
      <w:pPr>
        <w:spacing w:line="400" w:lineRule="exact"/>
        <w:ind w:left="779" w:leftChars="221" w:hanging="315" w:hangingChars="1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2．简答题约50分</w:t>
      </w:r>
    </w:p>
    <w:p>
      <w:pPr>
        <w:spacing w:line="400" w:lineRule="exact"/>
        <w:ind w:left="779" w:leftChars="221" w:hanging="315" w:hangingChars="1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3．论述或案例题约50分</w:t>
      </w:r>
    </w:p>
    <w:p>
      <w:pPr>
        <w:rPr>
          <w:rFonts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四、考试形式及时间</w:t>
      </w:r>
    </w:p>
    <w:p>
      <w:pPr>
        <w:spacing w:line="400" w:lineRule="exact"/>
        <w:ind w:left="779" w:leftChars="221" w:hanging="315" w:hangingChars="1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“管理学”考试形式为笔试，考试时间3小时</w:t>
      </w:r>
    </w:p>
    <w:p>
      <w:pPr>
        <w:rPr>
          <w:rFonts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五、主要参考书目</w:t>
      </w:r>
    </w:p>
    <w:p>
      <w:pPr>
        <w:spacing w:line="400" w:lineRule="exact"/>
        <w:ind w:left="779" w:leftChars="221" w:hanging="315" w:hangingChars="1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1.陈传明 周小虎主编，《管理学原理》（第2版）,北京：机械工业出版社，2013</w:t>
      </w:r>
    </w:p>
    <w:p>
      <w:pPr>
        <w:spacing w:line="400" w:lineRule="exact"/>
        <w:ind w:left="779" w:leftChars="221" w:hanging="315" w:hangingChars="1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</w:t>
      </w:r>
      <w:r>
        <w:rPr>
          <w:bCs/>
        </w:rPr>
        <w:t xml:space="preserve"> 哈罗德·孔茨（Harold Koontz）</w:t>
      </w:r>
      <w:r>
        <w:rPr>
          <w:rFonts w:hint="eastAsia"/>
          <w:bCs/>
        </w:rPr>
        <w:t>，</w:t>
      </w:r>
      <w:r>
        <w:rPr>
          <w:bCs/>
        </w:rPr>
        <w:t>海茵茨·韦里克（Heinz Weihrich）</w:t>
      </w:r>
      <w:r>
        <w:rPr>
          <w:rFonts w:hint="eastAsia"/>
          <w:bCs/>
        </w:rPr>
        <w:t>，</w:t>
      </w:r>
      <w:r>
        <w:rPr>
          <w:bCs/>
        </w:rPr>
        <w:t>管理学：国际化与领导力的视角（精要版第9版）</w:t>
      </w:r>
      <w:r>
        <w:rPr>
          <w:rFonts w:hint="eastAsia"/>
          <w:bCs/>
        </w:rPr>
        <w:t>，北京：中国人民大学出版社，</w:t>
      </w:r>
      <w:r>
        <w:t>2014</w:t>
      </w:r>
    </w:p>
    <w:p>
      <w:pPr>
        <w:spacing w:line="400" w:lineRule="exact"/>
        <w:ind w:left="779" w:leftChars="221" w:hanging="315" w:hangingChars="150"/>
        <w:rPr>
          <w:rFonts w:ascii="宋体" w:hAnsi="宋体"/>
          <w:color w:val="00000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3CE3"/>
    <w:multiLevelType w:val="multilevel"/>
    <w:tmpl w:val="46F73CE3"/>
    <w:lvl w:ilvl="0" w:tentative="0">
      <w:start w:val="1"/>
      <w:numFmt w:val="japaneseCounting"/>
      <w:lvlText w:val="（%1）"/>
      <w:lvlJc w:val="left"/>
      <w:pPr>
        <w:ind w:left="1184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04" w:hanging="420"/>
      </w:pPr>
    </w:lvl>
    <w:lvl w:ilvl="2" w:tentative="0">
      <w:start w:val="1"/>
      <w:numFmt w:val="lowerRoman"/>
      <w:lvlText w:val="%3."/>
      <w:lvlJc w:val="right"/>
      <w:pPr>
        <w:ind w:left="1724" w:hanging="420"/>
      </w:pPr>
    </w:lvl>
    <w:lvl w:ilvl="3" w:tentative="0">
      <w:start w:val="1"/>
      <w:numFmt w:val="decimal"/>
      <w:lvlText w:val="%4."/>
      <w:lvlJc w:val="left"/>
      <w:pPr>
        <w:ind w:left="2144" w:hanging="420"/>
      </w:pPr>
    </w:lvl>
    <w:lvl w:ilvl="4" w:tentative="0">
      <w:start w:val="1"/>
      <w:numFmt w:val="lowerLetter"/>
      <w:lvlText w:val="%5)"/>
      <w:lvlJc w:val="left"/>
      <w:pPr>
        <w:ind w:left="2564" w:hanging="420"/>
      </w:pPr>
    </w:lvl>
    <w:lvl w:ilvl="5" w:tentative="0">
      <w:start w:val="1"/>
      <w:numFmt w:val="lowerRoman"/>
      <w:lvlText w:val="%6."/>
      <w:lvlJc w:val="right"/>
      <w:pPr>
        <w:ind w:left="2984" w:hanging="420"/>
      </w:pPr>
    </w:lvl>
    <w:lvl w:ilvl="6" w:tentative="0">
      <w:start w:val="1"/>
      <w:numFmt w:val="decimal"/>
      <w:lvlText w:val="%7."/>
      <w:lvlJc w:val="left"/>
      <w:pPr>
        <w:ind w:left="3404" w:hanging="420"/>
      </w:pPr>
    </w:lvl>
    <w:lvl w:ilvl="7" w:tentative="0">
      <w:start w:val="1"/>
      <w:numFmt w:val="lowerLetter"/>
      <w:lvlText w:val="%8)"/>
      <w:lvlJc w:val="left"/>
      <w:pPr>
        <w:ind w:left="3824" w:hanging="420"/>
      </w:pPr>
    </w:lvl>
    <w:lvl w:ilvl="8" w:tentative="0">
      <w:start w:val="1"/>
      <w:numFmt w:val="lowerRoman"/>
      <w:lvlText w:val="%9."/>
      <w:lvlJc w:val="right"/>
      <w:pPr>
        <w:ind w:left="424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C9"/>
    <w:rsid w:val="000062FE"/>
    <w:rsid w:val="003F54C0"/>
    <w:rsid w:val="004253D8"/>
    <w:rsid w:val="00642BD1"/>
    <w:rsid w:val="00676F53"/>
    <w:rsid w:val="007D5AD2"/>
    <w:rsid w:val="008C2874"/>
    <w:rsid w:val="009E2389"/>
    <w:rsid w:val="009E54C9"/>
    <w:rsid w:val="00BD63DB"/>
    <w:rsid w:val="00BE1655"/>
    <w:rsid w:val="00C0338A"/>
    <w:rsid w:val="00C1455E"/>
    <w:rsid w:val="00C2037A"/>
    <w:rsid w:val="00C41A4F"/>
    <w:rsid w:val="00CE07C7"/>
    <w:rsid w:val="00DE0B42"/>
    <w:rsid w:val="00E71B53"/>
    <w:rsid w:val="00F81CF8"/>
    <w:rsid w:val="00FD6941"/>
    <w:rsid w:val="00FF2EB0"/>
    <w:rsid w:val="1F87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Unresolved Mention"/>
    <w:basedOn w:val="2"/>
    <w:unhideWhenUsed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220</Words>
  <Characters>1257</Characters>
  <Lines>10</Lines>
  <Paragraphs>2</Paragraphs>
  <TotalTime>0</TotalTime>
  <ScaleCrop>false</ScaleCrop>
  <LinksUpToDate>false</LinksUpToDate>
  <CharactersWithSpaces>1475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2017-08-31T02:33:00Z</dcterms:created>
  <dc:creator>ge wang</dc:creator>
  <cp:lastModifiedBy>陈斌</cp:lastModifiedBy>
  <dcterms:modified xsi:type="dcterms:W3CDTF">2017-09-05T07:28:22Z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